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F933" w14:textId="165F9388" w:rsidR="00BB068A" w:rsidRPr="004D753E" w:rsidRDefault="00BB068A" w:rsidP="004D753E">
      <w:pPr>
        <w:autoSpaceDN w:val="0"/>
        <w:jc w:val="center"/>
        <w:rPr>
          <w:rFonts w:ascii="Century Schoolbook" w:hAnsi="Century Schoolbook"/>
          <w:b/>
          <w:color w:val="3366FF"/>
          <w:sz w:val="32"/>
          <w:szCs w:val="32"/>
          <w:lang w:eastAsia="en-GB"/>
        </w:rPr>
      </w:pPr>
      <w:r w:rsidRPr="00BB068A">
        <w:rPr>
          <w:rFonts w:ascii="Century Schoolbook" w:hAnsi="Century Schoolbook"/>
          <w:b/>
          <w:color w:val="3366FF"/>
          <w:sz w:val="48"/>
          <w:szCs w:val="48"/>
        </w:rPr>
        <w:t xml:space="preserve">ISSA MEDICAL </w:t>
      </w:r>
    </w:p>
    <w:p w14:paraId="7F89FEC0" w14:textId="1E6BE9A8" w:rsidR="00BB068A" w:rsidRPr="00BB068A" w:rsidRDefault="00BB068A" w:rsidP="00BB068A">
      <w:pPr>
        <w:jc w:val="center"/>
        <w:rPr>
          <w:rFonts w:ascii="Century Schoolbook" w:hAnsi="Century Schoolbook"/>
          <w:b/>
          <w:color w:val="3366FF"/>
          <w:sz w:val="32"/>
          <w:szCs w:val="32"/>
        </w:rPr>
      </w:pPr>
      <w:r w:rsidRPr="00BB068A">
        <w:rPr>
          <w:rFonts w:ascii="Century Schoolbook" w:hAnsi="Century Schoolbook"/>
          <w:b/>
          <w:color w:val="3366FF"/>
          <w:sz w:val="32"/>
          <w:szCs w:val="32"/>
        </w:rPr>
        <w:t>Main Site:</w:t>
      </w:r>
      <w:r w:rsidR="004D753E">
        <w:rPr>
          <w:rFonts w:ascii="Century Schoolbook" w:hAnsi="Century Schoolbook"/>
          <w:b/>
          <w:color w:val="3366FF"/>
          <w:sz w:val="32"/>
          <w:szCs w:val="32"/>
        </w:rPr>
        <w:t xml:space="preserve"> </w:t>
      </w:r>
      <w:r w:rsidRPr="00BB068A">
        <w:rPr>
          <w:rFonts w:ascii="Century Schoolbook" w:hAnsi="Century Schoolbook"/>
          <w:b/>
          <w:color w:val="3366FF"/>
          <w:sz w:val="32"/>
          <w:szCs w:val="32"/>
        </w:rPr>
        <w:t>Issa @ Deepdale</w:t>
      </w:r>
    </w:p>
    <w:p w14:paraId="6BFF1B29" w14:textId="2BBD58C4" w:rsidR="00BB068A" w:rsidRDefault="00BB068A" w:rsidP="00BB068A">
      <w:pPr>
        <w:jc w:val="center"/>
        <w:rPr>
          <w:rFonts w:ascii="Century Schoolbook" w:hAnsi="Century Schoolbook"/>
          <w:b/>
          <w:color w:val="3366FF"/>
          <w:sz w:val="32"/>
          <w:szCs w:val="32"/>
        </w:rPr>
      </w:pPr>
      <w:r w:rsidRPr="294D565E">
        <w:rPr>
          <w:rFonts w:ascii="Century Schoolbook" w:hAnsi="Century Schoolbook"/>
          <w:b/>
          <w:bCs/>
          <w:color w:val="3366FF"/>
          <w:sz w:val="32"/>
          <w:szCs w:val="32"/>
        </w:rPr>
        <w:t>Branch Site:</w:t>
      </w:r>
      <w:r w:rsidR="004D753E" w:rsidRPr="294D565E">
        <w:rPr>
          <w:rFonts w:ascii="Century Schoolbook" w:hAnsi="Century Schoolbook"/>
          <w:b/>
          <w:bCs/>
          <w:color w:val="3366FF"/>
          <w:sz w:val="32"/>
          <w:szCs w:val="32"/>
        </w:rPr>
        <w:t xml:space="preserve"> </w:t>
      </w:r>
      <w:r w:rsidRPr="294D565E">
        <w:rPr>
          <w:rFonts w:ascii="Century Schoolbook" w:hAnsi="Century Schoolbook"/>
          <w:b/>
          <w:bCs/>
          <w:color w:val="3366FF"/>
          <w:sz w:val="32"/>
          <w:szCs w:val="32"/>
        </w:rPr>
        <w:t>Issa @ Fulwood</w:t>
      </w:r>
    </w:p>
    <w:p w14:paraId="788A06D7" w14:textId="48BCC6D4" w:rsidR="349846E8" w:rsidRDefault="349846E8" w:rsidP="294D565E">
      <w:pPr>
        <w:jc w:val="center"/>
        <w:rPr>
          <w:rFonts w:ascii="Century Schoolbook" w:hAnsi="Century Schoolbook"/>
          <w:b/>
          <w:bCs/>
          <w:color w:val="3366FF"/>
          <w:sz w:val="32"/>
          <w:szCs w:val="32"/>
        </w:rPr>
      </w:pPr>
      <w:r w:rsidRPr="294D565E">
        <w:rPr>
          <w:rFonts w:ascii="Century Schoolbook" w:hAnsi="Century Schoolbook"/>
          <w:b/>
          <w:bCs/>
          <w:color w:val="3366FF"/>
          <w:sz w:val="32"/>
          <w:szCs w:val="32"/>
        </w:rPr>
        <w:t>Associated Practice: St Werburgh’s (Chester)</w:t>
      </w:r>
    </w:p>
    <w:p w14:paraId="2F66A587" w14:textId="16E9549B" w:rsidR="294D565E" w:rsidRDefault="294D565E" w:rsidP="294D565E">
      <w:pPr>
        <w:jc w:val="center"/>
        <w:rPr>
          <w:rFonts w:ascii="Century Schoolbook" w:hAnsi="Century Schoolbook"/>
          <w:b/>
          <w:bCs/>
          <w:color w:val="3366FF"/>
          <w:sz w:val="32"/>
          <w:szCs w:val="32"/>
        </w:rPr>
      </w:pPr>
    </w:p>
    <w:tbl>
      <w:tblPr>
        <w:tblpPr w:leftFromText="180" w:rightFromText="180" w:vertAnchor="page" w:horzAnchor="margin" w:tblpY="3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793"/>
        <w:gridCol w:w="1402"/>
        <w:gridCol w:w="1544"/>
        <w:gridCol w:w="1774"/>
      </w:tblGrid>
      <w:tr w:rsidR="00BB6263" w14:paraId="5BA52E6C" w14:textId="77777777" w:rsidTr="294D565E">
        <w:trPr>
          <w:trHeight w:val="237"/>
        </w:trPr>
        <w:tc>
          <w:tcPr>
            <w:tcW w:w="1777" w:type="dxa"/>
            <w:tcBorders>
              <w:top w:val="single" w:sz="4" w:space="0" w:color="auto"/>
              <w:left w:val="single" w:sz="4" w:space="0" w:color="auto"/>
              <w:bottom w:val="single" w:sz="4" w:space="0" w:color="auto"/>
              <w:right w:val="single" w:sz="4" w:space="0" w:color="auto"/>
            </w:tcBorders>
            <w:hideMark/>
          </w:tcPr>
          <w:p w14:paraId="2B6F3FB8" w14:textId="77777777" w:rsidR="00BB6263" w:rsidRDefault="00BB6263" w:rsidP="00BB6263">
            <w:pPr>
              <w:autoSpaceDN w:val="0"/>
              <w:jc w:val="center"/>
              <w:rPr>
                <w:rFonts w:ascii="Calibri" w:hAnsi="Calibri" w:cs="Calibri"/>
                <w:b/>
                <w:color w:val="3366FF"/>
              </w:rPr>
            </w:pPr>
            <w:r>
              <w:rPr>
                <w:rFonts w:ascii="Calibri" w:hAnsi="Calibri" w:cs="Calibri"/>
                <w:b/>
                <w:color w:val="3366FF"/>
              </w:rPr>
              <w:t>Date of Review (Version):</w:t>
            </w:r>
          </w:p>
        </w:tc>
        <w:tc>
          <w:tcPr>
            <w:tcW w:w="1793" w:type="dxa"/>
            <w:tcBorders>
              <w:top w:val="single" w:sz="4" w:space="0" w:color="auto"/>
              <w:left w:val="single" w:sz="4" w:space="0" w:color="auto"/>
              <w:bottom w:val="single" w:sz="4" w:space="0" w:color="auto"/>
              <w:right w:val="single" w:sz="4" w:space="0" w:color="auto"/>
            </w:tcBorders>
            <w:hideMark/>
          </w:tcPr>
          <w:p w14:paraId="65EC3D8C" w14:textId="77777777" w:rsidR="00BB6263" w:rsidRDefault="00BB6263" w:rsidP="00BB6263">
            <w:pPr>
              <w:autoSpaceDN w:val="0"/>
              <w:jc w:val="center"/>
              <w:rPr>
                <w:rFonts w:ascii="Calibri" w:hAnsi="Calibri" w:cs="Calibri"/>
                <w:b/>
                <w:color w:val="3366FF"/>
              </w:rPr>
            </w:pPr>
            <w:r>
              <w:rPr>
                <w:rFonts w:ascii="Calibri" w:hAnsi="Calibri" w:cs="Calibri"/>
                <w:b/>
                <w:color w:val="3366FF"/>
              </w:rPr>
              <w:t>Next Review Date:</w:t>
            </w:r>
          </w:p>
        </w:tc>
        <w:tc>
          <w:tcPr>
            <w:tcW w:w="1402" w:type="dxa"/>
            <w:tcBorders>
              <w:top w:val="single" w:sz="4" w:space="0" w:color="auto"/>
              <w:left w:val="single" w:sz="4" w:space="0" w:color="auto"/>
              <w:bottom w:val="single" w:sz="4" w:space="0" w:color="auto"/>
              <w:right w:val="single" w:sz="4" w:space="0" w:color="auto"/>
            </w:tcBorders>
            <w:hideMark/>
          </w:tcPr>
          <w:p w14:paraId="33021D8B" w14:textId="77777777" w:rsidR="00BB6263" w:rsidRDefault="00BB6263" w:rsidP="00BB6263">
            <w:pPr>
              <w:autoSpaceDN w:val="0"/>
              <w:jc w:val="center"/>
              <w:rPr>
                <w:rFonts w:ascii="Calibri" w:hAnsi="Calibri" w:cs="Calibri"/>
                <w:b/>
                <w:color w:val="3366FF"/>
              </w:rPr>
            </w:pPr>
            <w:r>
              <w:rPr>
                <w:rFonts w:ascii="Calibri" w:hAnsi="Calibri" w:cs="Calibri"/>
                <w:b/>
                <w:color w:val="3366FF"/>
              </w:rPr>
              <w:t>Edited by:</w:t>
            </w:r>
          </w:p>
        </w:tc>
        <w:tc>
          <w:tcPr>
            <w:tcW w:w="1544" w:type="dxa"/>
            <w:tcBorders>
              <w:top w:val="single" w:sz="4" w:space="0" w:color="auto"/>
              <w:left w:val="single" w:sz="4" w:space="0" w:color="auto"/>
              <w:bottom w:val="single" w:sz="4" w:space="0" w:color="auto"/>
              <w:right w:val="single" w:sz="4" w:space="0" w:color="auto"/>
            </w:tcBorders>
            <w:hideMark/>
          </w:tcPr>
          <w:p w14:paraId="733436BC" w14:textId="77777777" w:rsidR="00BB6263" w:rsidRDefault="00BB6263" w:rsidP="00BB6263">
            <w:pPr>
              <w:autoSpaceDN w:val="0"/>
              <w:jc w:val="center"/>
              <w:rPr>
                <w:rFonts w:ascii="Calibri" w:hAnsi="Calibri" w:cs="Calibri"/>
                <w:b/>
                <w:color w:val="3366FF"/>
              </w:rPr>
            </w:pPr>
            <w:r>
              <w:rPr>
                <w:rFonts w:ascii="Calibri" w:hAnsi="Calibri" w:cs="Calibri"/>
                <w:b/>
                <w:color w:val="3366FF"/>
              </w:rPr>
              <w:t>Approved by:</w:t>
            </w:r>
          </w:p>
        </w:tc>
        <w:tc>
          <w:tcPr>
            <w:tcW w:w="1774" w:type="dxa"/>
            <w:tcBorders>
              <w:top w:val="single" w:sz="4" w:space="0" w:color="auto"/>
              <w:left w:val="single" w:sz="4" w:space="0" w:color="auto"/>
              <w:bottom w:val="single" w:sz="4" w:space="0" w:color="auto"/>
              <w:right w:val="single" w:sz="4" w:space="0" w:color="auto"/>
            </w:tcBorders>
            <w:hideMark/>
          </w:tcPr>
          <w:p w14:paraId="3524B0F3" w14:textId="77777777" w:rsidR="00BB6263" w:rsidRDefault="00BB6263" w:rsidP="00BB6263">
            <w:pPr>
              <w:autoSpaceDN w:val="0"/>
              <w:jc w:val="center"/>
              <w:rPr>
                <w:rFonts w:ascii="Calibri" w:hAnsi="Calibri" w:cs="Calibri"/>
                <w:b/>
                <w:color w:val="3366FF"/>
              </w:rPr>
            </w:pPr>
            <w:r>
              <w:rPr>
                <w:rFonts w:ascii="Calibri" w:hAnsi="Calibri" w:cs="Calibri"/>
                <w:b/>
                <w:color w:val="3366FF"/>
              </w:rPr>
              <w:t>Comments:</w:t>
            </w:r>
          </w:p>
        </w:tc>
      </w:tr>
      <w:tr w:rsidR="00BB6263" w14:paraId="3C4D2D88" w14:textId="77777777" w:rsidTr="294D565E">
        <w:trPr>
          <w:trHeight w:val="237"/>
        </w:trPr>
        <w:tc>
          <w:tcPr>
            <w:tcW w:w="1777" w:type="dxa"/>
            <w:tcBorders>
              <w:top w:val="single" w:sz="4" w:space="0" w:color="auto"/>
              <w:left w:val="single" w:sz="4" w:space="0" w:color="auto"/>
              <w:bottom w:val="single" w:sz="4" w:space="0" w:color="auto"/>
              <w:right w:val="single" w:sz="4" w:space="0" w:color="auto"/>
            </w:tcBorders>
            <w:hideMark/>
          </w:tcPr>
          <w:p w14:paraId="6AF2BE66" w14:textId="77777777" w:rsidR="00BB6263" w:rsidRDefault="00BB6263" w:rsidP="00BB6263">
            <w:pPr>
              <w:autoSpaceDN w:val="0"/>
              <w:jc w:val="center"/>
              <w:rPr>
                <w:rFonts w:ascii="Calibri" w:hAnsi="Calibri" w:cs="Calibri"/>
                <w:b/>
                <w:color w:val="3366FF"/>
              </w:rPr>
            </w:pPr>
            <w:r>
              <w:rPr>
                <w:rFonts w:ascii="Calibri" w:hAnsi="Calibri" w:cs="Calibri"/>
                <w:b/>
                <w:color w:val="3366FF"/>
              </w:rPr>
              <w:t>10.05.2023</w:t>
            </w:r>
          </w:p>
        </w:tc>
        <w:tc>
          <w:tcPr>
            <w:tcW w:w="1793" w:type="dxa"/>
            <w:tcBorders>
              <w:top w:val="single" w:sz="4" w:space="0" w:color="auto"/>
              <w:left w:val="single" w:sz="4" w:space="0" w:color="auto"/>
              <w:bottom w:val="single" w:sz="4" w:space="0" w:color="auto"/>
              <w:right w:val="single" w:sz="4" w:space="0" w:color="auto"/>
            </w:tcBorders>
            <w:hideMark/>
          </w:tcPr>
          <w:p w14:paraId="7D7F2EBC" w14:textId="77777777" w:rsidR="00BB6263" w:rsidRDefault="00BB6263" w:rsidP="00BB6263">
            <w:pPr>
              <w:autoSpaceDN w:val="0"/>
              <w:jc w:val="center"/>
              <w:rPr>
                <w:rFonts w:ascii="Calibri" w:hAnsi="Calibri" w:cs="Calibri"/>
                <w:b/>
                <w:color w:val="3366FF"/>
              </w:rPr>
            </w:pPr>
            <w:r>
              <w:rPr>
                <w:rFonts w:ascii="Calibri" w:hAnsi="Calibri" w:cs="Calibri"/>
                <w:b/>
                <w:color w:val="3366FF"/>
              </w:rPr>
              <w:t>10.05.2024</w:t>
            </w:r>
          </w:p>
        </w:tc>
        <w:tc>
          <w:tcPr>
            <w:tcW w:w="1402" w:type="dxa"/>
            <w:tcBorders>
              <w:top w:val="single" w:sz="4" w:space="0" w:color="auto"/>
              <w:left w:val="single" w:sz="4" w:space="0" w:color="auto"/>
              <w:bottom w:val="single" w:sz="4" w:space="0" w:color="auto"/>
              <w:right w:val="single" w:sz="4" w:space="0" w:color="auto"/>
            </w:tcBorders>
          </w:tcPr>
          <w:p w14:paraId="1330E0DB" w14:textId="77777777" w:rsidR="00BB6263" w:rsidRDefault="00BB6263" w:rsidP="00BB6263">
            <w:pPr>
              <w:autoSpaceDN w:val="0"/>
              <w:jc w:val="center"/>
              <w:rPr>
                <w:rFonts w:ascii="Calibri" w:hAnsi="Calibri" w:cs="Calibri"/>
                <w:b/>
                <w:color w:val="3366FF"/>
              </w:rPr>
            </w:pPr>
            <w:r>
              <w:rPr>
                <w:rFonts w:ascii="Calibri" w:hAnsi="Calibri" w:cs="Calibri"/>
                <w:b/>
                <w:color w:val="3366FF"/>
              </w:rPr>
              <w:t>Stephanie Hughes</w:t>
            </w:r>
          </w:p>
        </w:tc>
        <w:tc>
          <w:tcPr>
            <w:tcW w:w="1544" w:type="dxa"/>
            <w:tcBorders>
              <w:top w:val="single" w:sz="4" w:space="0" w:color="auto"/>
              <w:left w:val="single" w:sz="4" w:space="0" w:color="auto"/>
              <w:bottom w:val="single" w:sz="4" w:space="0" w:color="auto"/>
              <w:right w:val="single" w:sz="4" w:space="0" w:color="auto"/>
            </w:tcBorders>
          </w:tcPr>
          <w:p w14:paraId="552EDD17" w14:textId="77777777" w:rsidR="00BB6263" w:rsidRDefault="00BB6263" w:rsidP="00BB6263">
            <w:pPr>
              <w:autoSpaceDN w:val="0"/>
              <w:jc w:val="center"/>
              <w:rPr>
                <w:rFonts w:ascii="Calibri" w:hAnsi="Calibri" w:cs="Calibri"/>
                <w:b/>
                <w:color w:val="3366FF"/>
              </w:rPr>
            </w:pPr>
            <w:r>
              <w:rPr>
                <w:rFonts w:ascii="Calibri" w:hAnsi="Calibri" w:cs="Calibri"/>
                <w:b/>
                <w:color w:val="3366FF"/>
              </w:rPr>
              <w:t>Stephanie Hughes</w:t>
            </w:r>
          </w:p>
        </w:tc>
        <w:tc>
          <w:tcPr>
            <w:tcW w:w="1774" w:type="dxa"/>
            <w:tcBorders>
              <w:top w:val="single" w:sz="4" w:space="0" w:color="auto"/>
              <w:left w:val="single" w:sz="4" w:space="0" w:color="auto"/>
              <w:bottom w:val="single" w:sz="4" w:space="0" w:color="auto"/>
              <w:right w:val="single" w:sz="4" w:space="0" w:color="auto"/>
            </w:tcBorders>
          </w:tcPr>
          <w:p w14:paraId="01E4A9A7" w14:textId="77777777" w:rsidR="00BB6263" w:rsidRDefault="00BB6263" w:rsidP="00BB6263">
            <w:pPr>
              <w:autoSpaceDN w:val="0"/>
              <w:jc w:val="center"/>
              <w:rPr>
                <w:rFonts w:ascii="Calibri" w:hAnsi="Calibri" w:cs="Calibri"/>
                <w:b/>
                <w:color w:val="3366FF"/>
              </w:rPr>
            </w:pPr>
          </w:p>
        </w:tc>
      </w:tr>
      <w:tr w:rsidR="00BB6263" w14:paraId="255486CC" w14:textId="77777777" w:rsidTr="294D565E">
        <w:trPr>
          <w:trHeight w:val="310"/>
        </w:trPr>
        <w:tc>
          <w:tcPr>
            <w:tcW w:w="1777" w:type="dxa"/>
            <w:tcBorders>
              <w:top w:val="single" w:sz="4" w:space="0" w:color="auto"/>
              <w:left w:val="single" w:sz="4" w:space="0" w:color="auto"/>
              <w:bottom w:val="single" w:sz="4" w:space="0" w:color="auto"/>
              <w:right w:val="single" w:sz="4" w:space="0" w:color="auto"/>
            </w:tcBorders>
          </w:tcPr>
          <w:p w14:paraId="77D88748" w14:textId="3C378E7C" w:rsidR="00BB6263" w:rsidRDefault="00604911" w:rsidP="00BB6263">
            <w:pPr>
              <w:autoSpaceDN w:val="0"/>
              <w:jc w:val="center"/>
              <w:rPr>
                <w:rFonts w:ascii="Calibri" w:hAnsi="Calibri" w:cs="Calibri"/>
                <w:b/>
                <w:color w:val="3366FF"/>
              </w:rPr>
            </w:pPr>
            <w:r>
              <w:rPr>
                <w:rFonts w:ascii="Calibri" w:hAnsi="Calibri" w:cs="Calibri"/>
                <w:b/>
                <w:color w:val="3366FF"/>
              </w:rPr>
              <w:t>07.03.2024</w:t>
            </w:r>
          </w:p>
        </w:tc>
        <w:tc>
          <w:tcPr>
            <w:tcW w:w="1793" w:type="dxa"/>
            <w:tcBorders>
              <w:top w:val="single" w:sz="4" w:space="0" w:color="auto"/>
              <w:left w:val="single" w:sz="4" w:space="0" w:color="auto"/>
              <w:bottom w:val="single" w:sz="4" w:space="0" w:color="auto"/>
              <w:right w:val="single" w:sz="4" w:space="0" w:color="auto"/>
            </w:tcBorders>
          </w:tcPr>
          <w:p w14:paraId="48CAD3EF" w14:textId="0DC8E4AA" w:rsidR="00BB6263" w:rsidRDefault="00604911" w:rsidP="00BB6263">
            <w:pPr>
              <w:autoSpaceDN w:val="0"/>
              <w:jc w:val="center"/>
              <w:rPr>
                <w:rFonts w:ascii="Calibri" w:hAnsi="Calibri" w:cs="Calibri"/>
                <w:b/>
                <w:color w:val="3366FF"/>
              </w:rPr>
            </w:pPr>
            <w:r>
              <w:rPr>
                <w:rFonts w:ascii="Calibri" w:hAnsi="Calibri" w:cs="Calibri"/>
                <w:b/>
                <w:color w:val="3366FF"/>
              </w:rPr>
              <w:t>07.03.2025</w:t>
            </w:r>
          </w:p>
        </w:tc>
        <w:tc>
          <w:tcPr>
            <w:tcW w:w="1402" w:type="dxa"/>
            <w:tcBorders>
              <w:top w:val="single" w:sz="4" w:space="0" w:color="auto"/>
              <w:left w:val="single" w:sz="4" w:space="0" w:color="auto"/>
              <w:bottom w:val="single" w:sz="4" w:space="0" w:color="auto"/>
              <w:right w:val="single" w:sz="4" w:space="0" w:color="auto"/>
            </w:tcBorders>
          </w:tcPr>
          <w:p w14:paraId="28315E8D" w14:textId="5B0D452D" w:rsidR="00BB6263" w:rsidRDefault="00604911" w:rsidP="00BB6263">
            <w:pPr>
              <w:autoSpaceDN w:val="0"/>
              <w:jc w:val="center"/>
              <w:rPr>
                <w:rFonts w:ascii="Calibri" w:hAnsi="Calibri" w:cs="Calibri"/>
                <w:b/>
                <w:color w:val="3366FF"/>
              </w:rPr>
            </w:pPr>
            <w:r>
              <w:rPr>
                <w:rFonts w:ascii="Calibri" w:hAnsi="Calibri" w:cs="Calibri"/>
                <w:b/>
                <w:color w:val="3366FF"/>
              </w:rPr>
              <w:t>S. Nixon</w:t>
            </w:r>
          </w:p>
        </w:tc>
        <w:tc>
          <w:tcPr>
            <w:tcW w:w="1544" w:type="dxa"/>
            <w:tcBorders>
              <w:top w:val="single" w:sz="4" w:space="0" w:color="auto"/>
              <w:left w:val="single" w:sz="4" w:space="0" w:color="auto"/>
              <w:bottom w:val="single" w:sz="4" w:space="0" w:color="auto"/>
              <w:right w:val="single" w:sz="4" w:space="0" w:color="auto"/>
            </w:tcBorders>
          </w:tcPr>
          <w:p w14:paraId="09052230" w14:textId="7F08496A" w:rsidR="00BB6263" w:rsidRDefault="00604911" w:rsidP="00BB6263">
            <w:pPr>
              <w:autoSpaceDN w:val="0"/>
              <w:jc w:val="center"/>
              <w:rPr>
                <w:rFonts w:ascii="Calibri" w:hAnsi="Calibri" w:cs="Calibri"/>
                <w:b/>
                <w:color w:val="3366FF"/>
              </w:rPr>
            </w:pPr>
            <w:r>
              <w:rPr>
                <w:rFonts w:ascii="Calibri" w:hAnsi="Calibri" w:cs="Calibri"/>
                <w:b/>
                <w:color w:val="3366FF"/>
              </w:rPr>
              <w:t>S. Nixon</w:t>
            </w:r>
          </w:p>
        </w:tc>
        <w:tc>
          <w:tcPr>
            <w:tcW w:w="1774" w:type="dxa"/>
            <w:tcBorders>
              <w:top w:val="single" w:sz="4" w:space="0" w:color="auto"/>
              <w:left w:val="single" w:sz="4" w:space="0" w:color="auto"/>
              <w:bottom w:val="single" w:sz="4" w:space="0" w:color="auto"/>
              <w:right w:val="single" w:sz="4" w:space="0" w:color="auto"/>
            </w:tcBorders>
          </w:tcPr>
          <w:p w14:paraId="24FD528C" w14:textId="358DC404" w:rsidR="00BB6263" w:rsidRDefault="00604911" w:rsidP="00BB6263">
            <w:pPr>
              <w:autoSpaceDN w:val="0"/>
              <w:jc w:val="center"/>
              <w:rPr>
                <w:rFonts w:ascii="Calibri" w:hAnsi="Calibri" w:cs="Calibri"/>
                <w:b/>
                <w:color w:val="3366FF"/>
              </w:rPr>
            </w:pPr>
            <w:r>
              <w:rPr>
                <w:rFonts w:ascii="Calibri" w:hAnsi="Calibri" w:cs="Calibri"/>
                <w:b/>
                <w:color w:val="3366FF"/>
              </w:rPr>
              <w:t>Updated as per Practice Index</w:t>
            </w:r>
          </w:p>
        </w:tc>
      </w:tr>
      <w:tr w:rsidR="00BB6263" w14:paraId="4A2B8674" w14:textId="77777777" w:rsidTr="294D565E">
        <w:trPr>
          <w:trHeight w:val="318"/>
        </w:trPr>
        <w:tc>
          <w:tcPr>
            <w:tcW w:w="1777" w:type="dxa"/>
            <w:tcBorders>
              <w:top w:val="single" w:sz="4" w:space="0" w:color="auto"/>
              <w:left w:val="single" w:sz="4" w:space="0" w:color="auto"/>
              <w:bottom w:val="single" w:sz="4" w:space="0" w:color="auto"/>
              <w:right w:val="single" w:sz="4" w:space="0" w:color="auto"/>
            </w:tcBorders>
          </w:tcPr>
          <w:p w14:paraId="36C413F4" w14:textId="3A4C41B9" w:rsidR="00BB6263" w:rsidRDefault="00C22DC0" w:rsidP="00BB6263">
            <w:pPr>
              <w:autoSpaceDN w:val="0"/>
              <w:jc w:val="center"/>
              <w:rPr>
                <w:rFonts w:ascii="Calibri" w:hAnsi="Calibri" w:cs="Calibri"/>
                <w:b/>
                <w:color w:val="3366FF"/>
              </w:rPr>
            </w:pPr>
            <w:r>
              <w:rPr>
                <w:rFonts w:ascii="Calibri" w:hAnsi="Calibri" w:cs="Calibri"/>
                <w:b/>
                <w:color w:val="3366FF"/>
              </w:rPr>
              <w:t>21.06.24</w:t>
            </w:r>
          </w:p>
        </w:tc>
        <w:tc>
          <w:tcPr>
            <w:tcW w:w="1793" w:type="dxa"/>
            <w:tcBorders>
              <w:top w:val="single" w:sz="4" w:space="0" w:color="auto"/>
              <w:left w:val="single" w:sz="4" w:space="0" w:color="auto"/>
              <w:bottom w:val="single" w:sz="4" w:space="0" w:color="auto"/>
              <w:right w:val="single" w:sz="4" w:space="0" w:color="auto"/>
            </w:tcBorders>
          </w:tcPr>
          <w:p w14:paraId="1B3E5B4C" w14:textId="31553F2F" w:rsidR="00BB6263" w:rsidRDefault="00C22DC0" w:rsidP="00BB6263">
            <w:pPr>
              <w:autoSpaceDN w:val="0"/>
              <w:jc w:val="center"/>
              <w:rPr>
                <w:rFonts w:ascii="Calibri" w:hAnsi="Calibri" w:cs="Calibri"/>
                <w:b/>
                <w:color w:val="3366FF"/>
              </w:rPr>
            </w:pPr>
            <w:r>
              <w:rPr>
                <w:rFonts w:ascii="Calibri" w:hAnsi="Calibri" w:cs="Calibri"/>
                <w:b/>
                <w:color w:val="3366FF"/>
              </w:rPr>
              <w:t>21.05.25</w:t>
            </w:r>
          </w:p>
        </w:tc>
        <w:tc>
          <w:tcPr>
            <w:tcW w:w="1402" w:type="dxa"/>
            <w:tcBorders>
              <w:top w:val="single" w:sz="4" w:space="0" w:color="auto"/>
              <w:left w:val="single" w:sz="4" w:space="0" w:color="auto"/>
              <w:bottom w:val="single" w:sz="4" w:space="0" w:color="auto"/>
              <w:right w:val="single" w:sz="4" w:space="0" w:color="auto"/>
            </w:tcBorders>
          </w:tcPr>
          <w:p w14:paraId="42413C6A" w14:textId="6204F999" w:rsidR="00BB6263" w:rsidRDefault="00C22DC0" w:rsidP="00BB6263">
            <w:pPr>
              <w:autoSpaceDN w:val="0"/>
              <w:jc w:val="center"/>
              <w:rPr>
                <w:rFonts w:ascii="Calibri" w:hAnsi="Calibri" w:cs="Calibri"/>
                <w:b/>
                <w:color w:val="3366FF"/>
              </w:rPr>
            </w:pPr>
            <w:r>
              <w:rPr>
                <w:rFonts w:ascii="Calibri" w:hAnsi="Calibri" w:cs="Calibri"/>
                <w:b/>
                <w:color w:val="3366FF"/>
              </w:rPr>
              <w:t>S. Nixon</w:t>
            </w:r>
          </w:p>
        </w:tc>
        <w:tc>
          <w:tcPr>
            <w:tcW w:w="1544" w:type="dxa"/>
            <w:tcBorders>
              <w:top w:val="single" w:sz="4" w:space="0" w:color="auto"/>
              <w:left w:val="single" w:sz="4" w:space="0" w:color="auto"/>
              <w:bottom w:val="single" w:sz="4" w:space="0" w:color="auto"/>
              <w:right w:val="single" w:sz="4" w:space="0" w:color="auto"/>
            </w:tcBorders>
          </w:tcPr>
          <w:p w14:paraId="5BB78520" w14:textId="3946EDB2" w:rsidR="00BB6263" w:rsidRDefault="00C22DC0" w:rsidP="00BB6263">
            <w:pPr>
              <w:autoSpaceDN w:val="0"/>
              <w:jc w:val="center"/>
              <w:rPr>
                <w:rFonts w:ascii="Calibri" w:hAnsi="Calibri" w:cs="Calibri"/>
                <w:b/>
                <w:color w:val="3366FF"/>
              </w:rPr>
            </w:pPr>
            <w:r>
              <w:rPr>
                <w:rFonts w:ascii="Calibri" w:hAnsi="Calibri" w:cs="Calibri"/>
                <w:b/>
                <w:color w:val="3366FF"/>
              </w:rPr>
              <w:t>N. Green</w:t>
            </w:r>
          </w:p>
        </w:tc>
        <w:tc>
          <w:tcPr>
            <w:tcW w:w="1774" w:type="dxa"/>
            <w:tcBorders>
              <w:top w:val="single" w:sz="4" w:space="0" w:color="auto"/>
              <w:left w:val="single" w:sz="4" w:space="0" w:color="auto"/>
              <w:bottom w:val="single" w:sz="4" w:space="0" w:color="auto"/>
              <w:right w:val="single" w:sz="4" w:space="0" w:color="auto"/>
            </w:tcBorders>
          </w:tcPr>
          <w:p w14:paraId="2A7AF591" w14:textId="616B67AD" w:rsidR="00BB6263" w:rsidRDefault="00C22DC0" w:rsidP="00BB6263">
            <w:pPr>
              <w:autoSpaceDN w:val="0"/>
              <w:jc w:val="center"/>
              <w:rPr>
                <w:rFonts w:ascii="Calibri" w:hAnsi="Calibri" w:cs="Calibri"/>
                <w:b/>
                <w:color w:val="3366FF"/>
              </w:rPr>
            </w:pPr>
            <w:r>
              <w:rPr>
                <w:rFonts w:ascii="Calibri" w:hAnsi="Calibri" w:cs="Calibri"/>
                <w:b/>
                <w:color w:val="3366FF"/>
              </w:rPr>
              <w:t>Updated to include body cameras at Deepdale</w:t>
            </w:r>
          </w:p>
        </w:tc>
      </w:tr>
      <w:tr w:rsidR="00BB6263" w14:paraId="4C49FF86" w14:textId="77777777" w:rsidTr="294D565E">
        <w:trPr>
          <w:trHeight w:val="50"/>
        </w:trPr>
        <w:tc>
          <w:tcPr>
            <w:tcW w:w="1777" w:type="dxa"/>
            <w:tcBorders>
              <w:top w:val="single" w:sz="4" w:space="0" w:color="auto"/>
              <w:left w:val="single" w:sz="4" w:space="0" w:color="auto"/>
              <w:bottom w:val="single" w:sz="4" w:space="0" w:color="auto"/>
              <w:right w:val="single" w:sz="4" w:space="0" w:color="auto"/>
            </w:tcBorders>
          </w:tcPr>
          <w:p w14:paraId="02D1F4A0" w14:textId="5AB1A4F6" w:rsidR="00BB6263" w:rsidRDefault="007838CE" w:rsidP="00BB6263">
            <w:pPr>
              <w:autoSpaceDN w:val="0"/>
              <w:jc w:val="center"/>
              <w:rPr>
                <w:rFonts w:ascii="Calibri" w:hAnsi="Calibri" w:cs="Calibri"/>
                <w:b/>
                <w:color w:val="3366FF"/>
              </w:rPr>
            </w:pPr>
            <w:r>
              <w:rPr>
                <w:rFonts w:ascii="Calibri" w:hAnsi="Calibri" w:cs="Calibri"/>
                <w:b/>
                <w:color w:val="3366FF"/>
              </w:rPr>
              <w:t>14.8.24</w:t>
            </w:r>
          </w:p>
        </w:tc>
        <w:tc>
          <w:tcPr>
            <w:tcW w:w="1793" w:type="dxa"/>
            <w:tcBorders>
              <w:top w:val="single" w:sz="4" w:space="0" w:color="auto"/>
              <w:left w:val="single" w:sz="4" w:space="0" w:color="auto"/>
              <w:bottom w:val="single" w:sz="4" w:space="0" w:color="auto"/>
              <w:right w:val="single" w:sz="4" w:space="0" w:color="auto"/>
            </w:tcBorders>
          </w:tcPr>
          <w:p w14:paraId="4BA2417E" w14:textId="713A97B2" w:rsidR="00BB6263" w:rsidRDefault="007838CE" w:rsidP="00BB6263">
            <w:pPr>
              <w:autoSpaceDN w:val="0"/>
              <w:jc w:val="center"/>
              <w:rPr>
                <w:rFonts w:ascii="Calibri" w:hAnsi="Calibri" w:cs="Calibri"/>
                <w:b/>
                <w:color w:val="3366FF"/>
              </w:rPr>
            </w:pPr>
            <w:r>
              <w:rPr>
                <w:rFonts w:ascii="Calibri" w:hAnsi="Calibri" w:cs="Calibri"/>
                <w:b/>
                <w:color w:val="3366FF"/>
              </w:rPr>
              <w:t>14.8.25</w:t>
            </w:r>
          </w:p>
        </w:tc>
        <w:tc>
          <w:tcPr>
            <w:tcW w:w="1402" w:type="dxa"/>
            <w:tcBorders>
              <w:top w:val="single" w:sz="4" w:space="0" w:color="auto"/>
              <w:left w:val="single" w:sz="4" w:space="0" w:color="auto"/>
              <w:bottom w:val="single" w:sz="4" w:space="0" w:color="auto"/>
              <w:right w:val="single" w:sz="4" w:space="0" w:color="auto"/>
            </w:tcBorders>
          </w:tcPr>
          <w:p w14:paraId="2AB74E6D" w14:textId="6CB727D8" w:rsidR="00BB6263" w:rsidRDefault="007838CE" w:rsidP="00BB6263">
            <w:pPr>
              <w:autoSpaceDN w:val="0"/>
              <w:jc w:val="center"/>
              <w:rPr>
                <w:rFonts w:ascii="Calibri" w:hAnsi="Calibri" w:cs="Calibri"/>
                <w:b/>
                <w:color w:val="3366FF"/>
              </w:rPr>
            </w:pPr>
            <w:r>
              <w:rPr>
                <w:rFonts w:ascii="Calibri" w:hAnsi="Calibri" w:cs="Calibri"/>
                <w:b/>
                <w:color w:val="3366FF"/>
              </w:rPr>
              <w:t>S. Nixon</w:t>
            </w:r>
          </w:p>
        </w:tc>
        <w:tc>
          <w:tcPr>
            <w:tcW w:w="1544" w:type="dxa"/>
            <w:tcBorders>
              <w:top w:val="single" w:sz="4" w:space="0" w:color="auto"/>
              <w:left w:val="single" w:sz="4" w:space="0" w:color="auto"/>
              <w:bottom w:val="single" w:sz="4" w:space="0" w:color="auto"/>
              <w:right w:val="single" w:sz="4" w:space="0" w:color="auto"/>
            </w:tcBorders>
          </w:tcPr>
          <w:p w14:paraId="5548794C" w14:textId="157ED43B" w:rsidR="00BB6263" w:rsidRDefault="007838CE" w:rsidP="00BB6263">
            <w:pPr>
              <w:autoSpaceDN w:val="0"/>
              <w:jc w:val="center"/>
              <w:rPr>
                <w:rFonts w:ascii="Calibri" w:hAnsi="Calibri" w:cs="Calibri"/>
                <w:b/>
                <w:color w:val="3366FF"/>
              </w:rPr>
            </w:pPr>
            <w:r>
              <w:rPr>
                <w:rFonts w:ascii="Calibri" w:hAnsi="Calibri" w:cs="Calibri"/>
                <w:b/>
                <w:color w:val="3366FF"/>
              </w:rPr>
              <w:t>Ann-Marie Donaldson Nixon</w:t>
            </w:r>
          </w:p>
        </w:tc>
        <w:tc>
          <w:tcPr>
            <w:tcW w:w="1774" w:type="dxa"/>
            <w:tcBorders>
              <w:top w:val="single" w:sz="4" w:space="0" w:color="auto"/>
              <w:left w:val="single" w:sz="4" w:space="0" w:color="auto"/>
              <w:bottom w:val="single" w:sz="4" w:space="0" w:color="auto"/>
              <w:right w:val="single" w:sz="4" w:space="0" w:color="auto"/>
            </w:tcBorders>
          </w:tcPr>
          <w:p w14:paraId="5862404F" w14:textId="7D367B22" w:rsidR="00BB6263" w:rsidRDefault="007838CE" w:rsidP="00BB6263">
            <w:pPr>
              <w:autoSpaceDN w:val="0"/>
              <w:jc w:val="center"/>
              <w:rPr>
                <w:rFonts w:ascii="Calibri" w:hAnsi="Calibri" w:cs="Calibri"/>
                <w:b/>
                <w:color w:val="3366FF"/>
              </w:rPr>
            </w:pPr>
            <w:r>
              <w:rPr>
                <w:rFonts w:ascii="Calibri" w:hAnsi="Calibri" w:cs="Calibri"/>
                <w:b/>
                <w:color w:val="3366FF"/>
              </w:rPr>
              <w:t>Updated as per Practice Index</w:t>
            </w:r>
          </w:p>
        </w:tc>
      </w:tr>
      <w:tr w:rsidR="00BB6346" w14:paraId="1985D592" w14:textId="77777777" w:rsidTr="294D565E">
        <w:trPr>
          <w:trHeight w:val="50"/>
        </w:trPr>
        <w:tc>
          <w:tcPr>
            <w:tcW w:w="1777" w:type="dxa"/>
            <w:tcBorders>
              <w:top w:val="single" w:sz="4" w:space="0" w:color="auto"/>
              <w:left w:val="single" w:sz="4" w:space="0" w:color="auto"/>
              <w:bottom w:val="single" w:sz="4" w:space="0" w:color="auto"/>
              <w:right w:val="single" w:sz="4" w:space="0" w:color="auto"/>
            </w:tcBorders>
          </w:tcPr>
          <w:p w14:paraId="39FA1627" w14:textId="75D5766A" w:rsidR="00BB6346" w:rsidRDefault="00BB6346" w:rsidP="00BB6263">
            <w:pPr>
              <w:autoSpaceDN w:val="0"/>
              <w:jc w:val="center"/>
              <w:rPr>
                <w:rFonts w:ascii="Calibri" w:hAnsi="Calibri" w:cs="Calibri"/>
                <w:b/>
                <w:color w:val="3366FF"/>
              </w:rPr>
            </w:pPr>
            <w:r>
              <w:rPr>
                <w:rFonts w:ascii="Calibri" w:hAnsi="Calibri" w:cs="Calibri"/>
                <w:b/>
                <w:color w:val="3366FF"/>
              </w:rPr>
              <w:t>26.09.2024</w:t>
            </w:r>
          </w:p>
        </w:tc>
        <w:tc>
          <w:tcPr>
            <w:tcW w:w="1793" w:type="dxa"/>
            <w:tcBorders>
              <w:top w:val="single" w:sz="4" w:space="0" w:color="auto"/>
              <w:left w:val="single" w:sz="4" w:space="0" w:color="auto"/>
              <w:bottom w:val="single" w:sz="4" w:space="0" w:color="auto"/>
              <w:right w:val="single" w:sz="4" w:space="0" w:color="auto"/>
            </w:tcBorders>
          </w:tcPr>
          <w:p w14:paraId="4A309EFF" w14:textId="53D11AC4" w:rsidR="00BB6346" w:rsidRDefault="00BB6346" w:rsidP="00BB6263">
            <w:pPr>
              <w:autoSpaceDN w:val="0"/>
              <w:jc w:val="center"/>
              <w:rPr>
                <w:rFonts w:ascii="Calibri" w:hAnsi="Calibri" w:cs="Calibri"/>
                <w:b/>
                <w:color w:val="3366FF"/>
              </w:rPr>
            </w:pPr>
            <w:r>
              <w:rPr>
                <w:rFonts w:ascii="Calibri" w:hAnsi="Calibri" w:cs="Calibri"/>
                <w:b/>
                <w:color w:val="3366FF"/>
              </w:rPr>
              <w:t>26.09.2025</w:t>
            </w:r>
          </w:p>
        </w:tc>
        <w:tc>
          <w:tcPr>
            <w:tcW w:w="1402" w:type="dxa"/>
            <w:tcBorders>
              <w:top w:val="single" w:sz="4" w:space="0" w:color="auto"/>
              <w:left w:val="single" w:sz="4" w:space="0" w:color="auto"/>
              <w:bottom w:val="single" w:sz="4" w:space="0" w:color="auto"/>
              <w:right w:val="single" w:sz="4" w:space="0" w:color="auto"/>
            </w:tcBorders>
          </w:tcPr>
          <w:p w14:paraId="46508BC1" w14:textId="33658C0F" w:rsidR="00BB6346" w:rsidRDefault="00BB6346" w:rsidP="00BB6263">
            <w:pPr>
              <w:autoSpaceDN w:val="0"/>
              <w:jc w:val="center"/>
              <w:rPr>
                <w:rFonts w:ascii="Calibri" w:hAnsi="Calibri" w:cs="Calibri"/>
                <w:b/>
                <w:color w:val="3366FF"/>
              </w:rPr>
            </w:pPr>
            <w:r>
              <w:rPr>
                <w:rFonts w:ascii="Calibri" w:hAnsi="Calibri" w:cs="Calibri"/>
                <w:b/>
                <w:color w:val="3366FF"/>
              </w:rPr>
              <w:t>S. Nixon</w:t>
            </w:r>
          </w:p>
        </w:tc>
        <w:tc>
          <w:tcPr>
            <w:tcW w:w="1544" w:type="dxa"/>
            <w:tcBorders>
              <w:top w:val="single" w:sz="4" w:space="0" w:color="auto"/>
              <w:left w:val="single" w:sz="4" w:space="0" w:color="auto"/>
              <w:bottom w:val="single" w:sz="4" w:space="0" w:color="auto"/>
              <w:right w:val="single" w:sz="4" w:space="0" w:color="auto"/>
            </w:tcBorders>
          </w:tcPr>
          <w:p w14:paraId="1B0E5344" w14:textId="759894EA" w:rsidR="00BB6346" w:rsidRDefault="00BB6346" w:rsidP="00BB6263">
            <w:pPr>
              <w:autoSpaceDN w:val="0"/>
              <w:jc w:val="center"/>
              <w:rPr>
                <w:rFonts w:ascii="Calibri" w:hAnsi="Calibri" w:cs="Calibri"/>
                <w:b/>
                <w:color w:val="3366FF"/>
              </w:rPr>
            </w:pPr>
            <w:r>
              <w:rPr>
                <w:rFonts w:ascii="Calibri" w:hAnsi="Calibri" w:cs="Calibri"/>
                <w:b/>
                <w:color w:val="3366FF"/>
              </w:rPr>
              <w:t>S. Nixon</w:t>
            </w:r>
          </w:p>
        </w:tc>
        <w:tc>
          <w:tcPr>
            <w:tcW w:w="1774" w:type="dxa"/>
            <w:tcBorders>
              <w:top w:val="single" w:sz="4" w:space="0" w:color="auto"/>
              <w:left w:val="single" w:sz="4" w:space="0" w:color="auto"/>
              <w:bottom w:val="single" w:sz="4" w:space="0" w:color="auto"/>
              <w:right w:val="single" w:sz="4" w:space="0" w:color="auto"/>
            </w:tcBorders>
          </w:tcPr>
          <w:p w14:paraId="0F9D1D9D" w14:textId="1C8D5F82" w:rsidR="00BB6346" w:rsidRDefault="00BB6346" w:rsidP="00BB6263">
            <w:pPr>
              <w:autoSpaceDN w:val="0"/>
              <w:jc w:val="center"/>
              <w:rPr>
                <w:rFonts w:ascii="Calibri" w:hAnsi="Calibri" w:cs="Calibri"/>
                <w:b/>
                <w:color w:val="3366FF"/>
              </w:rPr>
            </w:pPr>
            <w:r>
              <w:rPr>
                <w:rFonts w:ascii="Calibri" w:hAnsi="Calibri" w:cs="Calibri"/>
                <w:b/>
                <w:color w:val="3366FF"/>
              </w:rPr>
              <w:t>Updated as per Practice Index</w:t>
            </w:r>
          </w:p>
        </w:tc>
      </w:tr>
      <w:tr w:rsidR="00BB6346" w14:paraId="5CA035A3" w14:textId="77777777" w:rsidTr="294D565E">
        <w:trPr>
          <w:trHeight w:val="50"/>
        </w:trPr>
        <w:tc>
          <w:tcPr>
            <w:tcW w:w="1777" w:type="dxa"/>
            <w:tcBorders>
              <w:top w:val="single" w:sz="4" w:space="0" w:color="auto"/>
              <w:left w:val="single" w:sz="4" w:space="0" w:color="auto"/>
              <w:bottom w:val="single" w:sz="4" w:space="0" w:color="auto"/>
              <w:right w:val="single" w:sz="4" w:space="0" w:color="auto"/>
            </w:tcBorders>
          </w:tcPr>
          <w:p w14:paraId="4CF64D67" w14:textId="05019E7F" w:rsidR="00BB6346" w:rsidRDefault="00BA42ED" w:rsidP="00BB6263">
            <w:pPr>
              <w:autoSpaceDN w:val="0"/>
              <w:jc w:val="center"/>
              <w:rPr>
                <w:rFonts w:ascii="Calibri" w:hAnsi="Calibri" w:cs="Calibri"/>
                <w:b/>
                <w:color w:val="3366FF"/>
              </w:rPr>
            </w:pPr>
            <w:r>
              <w:rPr>
                <w:rFonts w:ascii="Calibri" w:hAnsi="Calibri" w:cs="Calibri"/>
                <w:b/>
                <w:color w:val="3366FF"/>
              </w:rPr>
              <w:t>10.02.2025</w:t>
            </w:r>
          </w:p>
        </w:tc>
        <w:tc>
          <w:tcPr>
            <w:tcW w:w="1793" w:type="dxa"/>
            <w:tcBorders>
              <w:top w:val="single" w:sz="4" w:space="0" w:color="auto"/>
              <w:left w:val="single" w:sz="4" w:space="0" w:color="auto"/>
              <w:bottom w:val="single" w:sz="4" w:space="0" w:color="auto"/>
              <w:right w:val="single" w:sz="4" w:space="0" w:color="auto"/>
            </w:tcBorders>
          </w:tcPr>
          <w:p w14:paraId="20044315" w14:textId="7281D5BA" w:rsidR="00BB6346" w:rsidRDefault="00BA42ED" w:rsidP="00BB6263">
            <w:pPr>
              <w:autoSpaceDN w:val="0"/>
              <w:jc w:val="center"/>
              <w:rPr>
                <w:rFonts w:ascii="Calibri" w:hAnsi="Calibri" w:cs="Calibri"/>
                <w:b/>
                <w:color w:val="3366FF"/>
              </w:rPr>
            </w:pPr>
            <w:r>
              <w:rPr>
                <w:rFonts w:ascii="Calibri" w:hAnsi="Calibri" w:cs="Calibri"/>
                <w:b/>
                <w:color w:val="3366FF"/>
              </w:rPr>
              <w:t>09.0</w:t>
            </w:r>
            <w:r w:rsidR="006074BE">
              <w:rPr>
                <w:rFonts w:ascii="Calibri" w:hAnsi="Calibri" w:cs="Calibri"/>
                <w:b/>
                <w:color w:val="3366FF"/>
              </w:rPr>
              <w:t>2.2026</w:t>
            </w:r>
          </w:p>
        </w:tc>
        <w:tc>
          <w:tcPr>
            <w:tcW w:w="1402" w:type="dxa"/>
            <w:tcBorders>
              <w:top w:val="single" w:sz="4" w:space="0" w:color="auto"/>
              <w:left w:val="single" w:sz="4" w:space="0" w:color="auto"/>
              <w:bottom w:val="single" w:sz="4" w:space="0" w:color="auto"/>
              <w:right w:val="single" w:sz="4" w:space="0" w:color="auto"/>
            </w:tcBorders>
          </w:tcPr>
          <w:p w14:paraId="5E8E4E39" w14:textId="77777777" w:rsidR="00BB6346" w:rsidRDefault="00BB6346" w:rsidP="00BB6263">
            <w:pPr>
              <w:autoSpaceDN w:val="0"/>
              <w:jc w:val="center"/>
              <w:rPr>
                <w:rFonts w:ascii="Calibri" w:hAnsi="Calibri" w:cs="Calibri"/>
                <w:b/>
                <w:color w:val="3366FF"/>
              </w:rPr>
            </w:pPr>
          </w:p>
        </w:tc>
        <w:tc>
          <w:tcPr>
            <w:tcW w:w="1544" w:type="dxa"/>
            <w:tcBorders>
              <w:top w:val="single" w:sz="4" w:space="0" w:color="auto"/>
              <w:left w:val="single" w:sz="4" w:space="0" w:color="auto"/>
              <w:bottom w:val="single" w:sz="4" w:space="0" w:color="auto"/>
              <w:right w:val="single" w:sz="4" w:space="0" w:color="auto"/>
            </w:tcBorders>
          </w:tcPr>
          <w:p w14:paraId="10416265" w14:textId="27AD9492" w:rsidR="00BB6346" w:rsidRDefault="006074BE" w:rsidP="00BB6263">
            <w:pPr>
              <w:autoSpaceDN w:val="0"/>
              <w:jc w:val="center"/>
              <w:rPr>
                <w:rFonts w:ascii="Calibri" w:hAnsi="Calibri" w:cs="Calibri"/>
                <w:b/>
                <w:color w:val="3366FF"/>
              </w:rPr>
            </w:pPr>
            <w:r>
              <w:rPr>
                <w:rFonts w:ascii="Calibri" w:hAnsi="Calibri" w:cs="Calibri"/>
                <w:b/>
                <w:color w:val="3366FF"/>
              </w:rPr>
              <w:t>B. Vernon</w:t>
            </w:r>
          </w:p>
          <w:p w14:paraId="145BD97F" w14:textId="77777777" w:rsidR="00BB6346" w:rsidRDefault="00BB6346" w:rsidP="00BB6263">
            <w:pPr>
              <w:autoSpaceDN w:val="0"/>
              <w:jc w:val="center"/>
              <w:rPr>
                <w:rFonts w:ascii="Calibri" w:hAnsi="Calibri" w:cs="Calibri"/>
                <w:b/>
                <w:color w:val="3366FF"/>
              </w:rPr>
            </w:pPr>
          </w:p>
        </w:tc>
        <w:tc>
          <w:tcPr>
            <w:tcW w:w="1774" w:type="dxa"/>
            <w:tcBorders>
              <w:top w:val="single" w:sz="4" w:space="0" w:color="auto"/>
              <w:left w:val="single" w:sz="4" w:space="0" w:color="auto"/>
              <w:bottom w:val="single" w:sz="4" w:space="0" w:color="auto"/>
              <w:right w:val="single" w:sz="4" w:space="0" w:color="auto"/>
            </w:tcBorders>
          </w:tcPr>
          <w:p w14:paraId="22B3891F" w14:textId="3A1453D6" w:rsidR="00BB6346" w:rsidRDefault="006074BE" w:rsidP="00BB6263">
            <w:pPr>
              <w:autoSpaceDN w:val="0"/>
              <w:jc w:val="center"/>
              <w:rPr>
                <w:rFonts w:ascii="Calibri" w:hAnsi="Calibri" w:cs="Calibri"/>
                <w:b/>
                <w:color w:val="3366FF"/>
              </w:rPr>
            </w:pPr>
            <w:r>
              <w:rPr>
                <w:rFonts w:ascii="Calibri" w:hAnsi="Calibri" w:cs="Calibri"/>
                <w:b/>
                <w:color w:val="3366FF"/>
              </w:rPr>
              <w:t>Updated to include St WBs</w:t>
            </w:r>
          </w:p>
        </w:tc>
      </w:tr>
      <w:tr w:rsidR="00AF214C" w14:paraId="7FAE6791" w14:textId="77777777" w:rsidTr="294D565E">
        <w:trPr>
          <w:trHeight w:val="50"/>
        </w:trPr>
        <w:tc>
          <w:tcPr>
            <w:tcW w:w="1777" w:type="dxa"/>
            <w:tcBorders>
              <w:top w:val="single" w:sz="4" w:space="0" w:color="auto"/>
              <w:left w:val="single" w:sz="4" w:space="0" w:color="auto"/>
              <w:bottom w:val="single" w:sz="4" w:space="0" w:color="auto"/>
              <w:right w:val="single" w:sz="4" w:space="0" w:color="auto"/>
            </w:tcBorders>
          </w:tcPr>
          <w:p w14:paraId="09D94742" w14:textId="56808E7B" w:rsidR="00AF214C" w:rsidRDefault="00AF214C" w:rsidP="00BB6263">
            <w:pPr>
              <w:autoSpaceDN w:val="0"/>
              <w:jc w:val="center"/>
              <w:rPr>
                <w:rFonts w:ascii="Calibri" w:hAnsi="Calibri" w:cs="Calibri"/>
                <w:b/>
                <w:color w:val="3366FF"/>
              </w:rPr>
            </w:pPr>
            <w:r>
              <w:rPr>
                <w:rFonts w:ascii="Calibri" w:hAnsi="Calibri" w:cs="Calibri"/>
                <w:b/>
                <w:color w:val="3366FF"/>
              </w:rPr>
              <w:t>19.6.25</w:t>
            </w:r>
          </w:p>
        </w:tc>
        <w:tc>
          <w:tcPr>
            <w:tcW w:w="1793" w:type="dxa"/>
            <w:tcBorders>
              <w:top w:val="single" w:sz="4" w:space="0" w:color="auto"/>
              <w:left w:val="single" w:sz="4" w:space="0" w:color="auto"/>
              <w:bottom w:val="single" w:sz="4" w:space="0" w:color="auto"/>
              <w:right w:val="single" w:sz="4" w:space="0" w:color="auto"/>
            </w:tcBorders>
          </w:tcPr>
          <w:p w14:paraId="6F8F5D6E" w14:textId="14F23A81" w:rsidR="00AF214C" w:rsidRDefault="00AF214C" w:rsidP="00BB6263">
            <w:pPr>
              <w:autoSpaceDN w:val="0"/>
              <w:jc w:val="center"/>
              <w:rPr>
                <w:rFonts w:ascii="Calibri" w:hAnsi="Calibri" w:cs="Calibri"/>
                <w:b/>
                <w:color w:val="3366FF"/>
              </w:rPr>
            </w:pPr>
            <w:r>
              <w:rPr>
                <w:rFonts w:ascii="Calibri" w:hAnsi="Calibri" w:cs="Calibri"/>
                <w:b/>
                <w:color w:val="3366FF"/>
              </w:rPr>
              <w:t>19.6.26</w:t>
            </w:r>
          </w:p>
        </w:tc>
        <w:tc>
          <w:tcPr>
            <w:tcW w:w="1402" w:type="dxa"/>
            <w:tcBorders>
              <w:top w:val="single" w:sz="4" w:space="0" w:color="auto"/>
              <w:left w:val="single" w:sz="4" w:space="0" w:color="auto"/>
              <w:bottom w:val="single" w:sz="4" w:space="0" w:color="auto"/>
              <w:right w:val="single" w:sz="4" w:space="0" w:color="auto"/>
            </w:tcBorders>
          </w:tcPr>
          <w:p w14:paraId="6A00367A" w14:textId="5AEFA531" w:rsidR="00AF214C" w:rsidRDefault="00AF214C" w:rsidP="00BB6263">
            <w:pPr>
              <w:autoSpaceDN w:val="0"/>
              <w:jc w:val="center"/>
              <w:rPr>
                <w:rFonts w:ascii="Calibri" w:hAnsi="Calibri" w:cs="Calibri"/>
                <w:b/>
                <w:color w:val="3366FF"/>
              </w:rPr>
            </w:pPr>
            <w:r>
              <w:rPr>
                <w:rFonts w:ascii="Calibri" w:hAnsi="Calibri" w:cs="Calibri"/>
                <w:b/>
                <w:color w:val="3366FF"/>
              </w:rPr>
              <w:t>A M Donaldson Nixon</w:t>
            </w:r>
          </w:p>
        </w:tc>
        <w:tc>
          <w:tcPr>
            <w:tcW w:w="1544" w:type="dxa"/>
            <w:tcBorders>
              <w:top w:val="single" w:sz="4" w:space="0" w:color="auto"/>
              <w:left w:val="single" w:sz="4" w:space="0" w:color="auto"/>
              <w:bottom w:val="single" w:sz="4" w:space="0" w:color="auto"/>
              <w:right w:val="single" w:sz="4" w:space="0" w:color="auto"/>
            </w:tcBorders>
          </w:tcPr>
          <w:p w14:paraId="2536C75B" w14:textId="7E74E07D" w:rsidR="00AF214C" w:rsidRDefault="00AF214C" w:rsidP="00BB6263">
            <w:pPr>
              <w:autoSpaceDN w:val="0"/>
              <w:jc w:val="center"/>
              <w:rPr>
                <w:rFonts w:ascii="Calibri" w:hAnsi="Calibri" w:cs="Calibri"/>
                <w:b/>
                <w:color w:val="3366FF"/>
              </w:rPr>
            </w:pPr>
            <w:r>
              <w:rPr>
                <w:rFonts w:ascii="Calibri" w:hAnsi="Calibri" w:cs="Calibri"/>
                <w:b/>
                <w:color w:val="3366FF"/>
              </w:rPr>
              <w:t>A M Donaldson Nixon</w:t>
            </w:r>
          </w:p>
        </w:tc>
        <w:tc>
          <w:tcPr>
            <w:tcW w:w="1774" w:type="dxa"/>
            <w:tcBorders>
              <w:top w:val="single" w:sz="4" w:space="0" w:color="auto"/>
              <w:left w:val="single" w:sz="4" w:space="0" w:color="auto"/>
              <w:bottom w:val="single" w:sz="4" w:space="0" w:color="auto"/>
              <w:right w:val="single" w:sz="4" w:space="0" w:color="auto"/>
            </w:tcBorders>
          </w:tcPr>
          <w:p w14:paraId="418AAA27" w14:textId="46086E29" w:rsidR="00AF214C" w:rsidRDefault="00AF214C" w:rsidP="00BB6263">
            <w:pPr>
              <w:autoSpaceDN w:val="0"/>
              <w:jc w:val="center"/>
              <w:rPr>
                <w:rFonts w:ascii="Calibri" w:hAnsi="Calibri" w:cs="Calibri"/>
                <w:b/>
                <w:color w:val="3366FF"/>
              </w:rPr>
            </w:pPr>
            <w:r>
              <w:rPr>
                <w:rFonts w:ascii="Calibri" w:hAnsi="Calibri" w:cs="Calibri"/>
                <w:b/>
                <w:color w:val="3366FF"/>
              </w:rPr>
              <w:t>Updated as per Practice Index</w:t>
            </w:r>
          </w:p>
        </w:tc>
      </w:tr>
    </w:tbl>
    <w:p w14:paraId="3B4176D9" w14:textId="77777777" w:rsidR="005B7C74" w:rsidRDefault="005B7C74" w:rsidP="00BB6263">
      <w:pPr>
        <w:rPr>
          <w:rFonts w:asciiTheme="minorHAnsi" w:hAnsiTheme="minorHAnsi" w:cstheme="minorHAnsi"/>
          <w:b/>
          <w:sz w:val="28"/>
          <w:szCs w:val="28"/>
        </w:rPr>
      </w:pPr>
    </w:p>
    <w:p w14:paraId="6E0E2201" w14:textId="77777777" w:rsidR="007838CE" w:rsidRPr="005B7C74" w:rsidRDefault="007838CE" w:rsidP="00BB6263">
      <w:pPr>
        <w:rPr>
          <w:rFonts w:asciiTheme="minorHAnsi" w:hAnsiTheme="minorHAnsi" w:cstheme="minorHAnsi"/>
          <w:b/>
          <w:sz w:val="28"/>
          <w:szCs w:val="28"/>
        </w:rPr>
      </w:pPr>
    </w:p>
    <w:p w14:paraId="52F73182" w14:textId="77777777" w:rsidR="00707A59" w:rsidRPr="00BB6263" w:rsidRDefault="00707A59" w:rsidP="008B5629">
      <w:pPr>
        <w:jc w:val="center"/>
        <w:rPr>
          <w:rFonts w:asciiTheme="minorHAnsi" w:hAnsiTheme="minorHAnsi" w:cstheme="minorHAnsi"/>
          <w:b/>
          <w:sz w:val="32"/>
          <w:szCs w:val="32"/>
        </w:rPr>
      </w:pPr>
      <w:r w:rsidRPr="00BB6263">
        <w:rPr>
          <w:rFonts w:asciiTheme="minorHAnsi" w:hAnsiTheme="minorHAnsi" w:cstheme="minorHAnsi"/>
          <w:b/>
          <w:sz w:val="32"/>
          <w:szCs w:val="32"/>
        </w:rPr>
        <w:t xml:space="preserve">DEALING WITH UNREASONABLE, </w:t>
      </w:r>
    </w:p>
    <w:p w14:paraId="0DCFCB14" w14:textId="12514600" w:rsidR="002B5D3B" w:rsidRDefault="002A3322" w:rsidP="008B5629">
      <w:pPr>
        <w:jc w:val="center"/>
        <w:rPr>
          <w:rFonts w:asciiTheme="minorHAnsi" w:hAnsiTheme="minorHAnsi" w:cstheme="minorHAnsi"/>
          <w:b/>
          <w:sz w:val="32"/>
          <w:szCs w:val="32"/>
        </w:rPr>
      </w:pPr>
      <w:r w:rsidRPr="00BB6263">
        <w:rPr>
          <w:rFonts w:asciiTheme="minorHAnsi" w:hAnsiTheme="minorHAnsi" w:cstheme="minorHAnsi"/>
          <w:b/>
          <w:sz w:val="32"/>
          <w:szCs w:val="32"/>
        </w:rPr>
        <w:t>VIOLEN</w:t>
      </w:r>
      <w:r w:rsidR="00707A59" w:rsidRPr="00BB6263">
        <w:rPr>
          <w:rFonts w:asciiTheme="minorHAnsi" w:hAnsiTheme="minorHAnsi" w:cstheme="minorHAnsi"/>
          <w:b/>
          <w:sz w:val="32"/>
          <w:szCs w:val="32"/>
        </w:rPr>
        <w:t>T</w:t>
      </w:r>
      <w:r w:rsidRPr="00BB6263">
        <w:rPr>
          <w:rFonts w:asciiTheme="minorHAnsi" w:hAnsiTheme="minorHAnsi" w:cstheme="minorHAnsi"/>
          <w:b/>
          <w:sz w:val="32"/>
          <w:szCs w:val="32"/>
        </w:rPr>
        <w:t xml:space="preserve"> </w:t>
      </w:r>
      <w:r w:rsidR="00707A59" w:rsidRPr="00BB6263">
        <w:rPr>
          <w:rFonts w:asciiTheme="minorHAnsi" w:hAnsiTheme="minorHAnsi" w:cstheme="minorHAnsi"/>
          <w:b/>
          <w:sz w:val="32"/>
          <w:szCs w:val="32"/>
        </w:rPr>
        <w:t>&amp;</w:t>
      </w:r>
      <w:r w:rsidRPr="00BB6263">
        <w:rPr>
          <w:rFonts w:asciiTheme="minorHAnsi" w:hAnsiTheme="minorHAnsi" w:cstheme="minorHAnsi"/>
          <w:b/>
          <w:sz w:val="32"/>
          <w:szCs w:val="32"/>
        </w:rPr>
        <w:t xml:space="preserve"> </w:t>
      </w:r>
      <w:r w:rsidR="00707A59" w:rsidRPr="00BB6263">
        <w:rPr>
          <w:rFonts w:asciiTheme="minorHAnsi" w:hAnsiTheme="minorHAnsi" w:cstheme="minorHAnsi"/>
          <w:b/>
          <w:sz w:val="32"/>
          <w:szCs w:val="32"/>
        </w:rPr>
        <w:t>AGGRESSIVE PATIENTS</w:t>
      </w:r>
      <w:r w:rsidRPr="00BB6263">
        <w:rPr>
          <w:rFonts w:asciiTheme="minorHAnsi" w:hAnsiTheme="minorHAnsi" w:cstheme="minorHAnsi"/>
          <w:b/>
          <w:sz w:val="32"/>
          <w:szCs w:val="32"/>
        </w:rPr>
        <w:t xml:space="preserve"> POLICY</w:t>
      </w:r>
    </w:p>
    <w:p w14:paraId="5E420B20" w14:textId="77777777" w:rsidR="007838CE" w:rsidRPr="00BB6263" w:rsidRDefault="007838CE" w:rsidP="008B5629">
      <w:pPr>
        <w:jc w:val="center"/>
        <w:rPr>
          <w:rFonts w:asciiTheme="minorHAnsi" w:hAnsiTheme="minorHAnsi" w:cstheme="minorHAnsi"/>
          <w:b/>
          <w:sz w:val="32"/>
          <w:szCs w:val="32"/>
        </w:rPr>
      </w:pPr>
    </w:p>
    <w:p w14:paraId="26509F0A" w14:textId="77777777" w:rsidR="004B50F9" w:rsidRPr="005B7C74" w:rsidRDefault="004B50F9" w:rsidP="00BB068A">
      <w:pPr>
        <w:ind w:left="360"/>
        <w:rPr>
          <w:rFonts w:asciiTheme="minorHAnsi" w:eastAsia="Calibri" w:hAnsiTheme="minorHAnsi" w:cstheme="minorHAnsi"/>
          <w:b/>
          <w:sz w:val="28"/>
          <w:szCs w:val="28"/>
        </w:rPr>
      </w:pPr>
    </w:p>
    <w:p w14:paraId="7D0AD1B1" w14:textId="77777777" w:rsidR="005B7C74" w:rsidRPr="005B7C74" w:rsidRDefault="005B7C74" w:rsidP="00AA0270">
      <w:pPr>
        <w:pStyle w:val="Heading1"/>
        <w:keepLines/>
        <w:pBdr>
          <w:bottom w:val="single" w:sz="4" w:space="1" w:color="595959" w:themeColor="text1" w:themeTint="A6"/>
        </w:pBdr>
        <w:tabs>
          <w:tab w:val="left" w:pos="426"/>
        </w:tabs>
        <w:spacing w:after="160" w:line="256" w:lineRule="auto"/>
        <w:jc w:val="both"/>
        <w:rPr>
          <w:rFonts w:asciiTheme="minorHAnsi" w:hAnsiTheme="minorHAnsi" w:cstheme="minorHAnsi"/>
          <w:sz w:val="28"/>
          <w:szCs w:val="28"/>
        </w:rPr>
      </w:pPr>
      <w:bookmarkStart w:id="0" w:name="_Toc526437119"/>
      <w:bookmarkStart w:id="1" w:name="_Toc123994320"/>
      <w:r w:rsidRPr="005B7C74">
        <w:rPr>
          <w:rFonts w:asciiTheme="minorHAnsi" w:hAnsiTheme="minorHAnsi" w:cstheme="minorHAnsi"/>
          <w:sz w:val="28"/>
          <w:szCs w:val="28"/>
        </w:rPr>
        <w:t>1</w:t>
      </w:r>
      <w:r w:rsidRPr="005B7C74">
        <w:rPr>
          <w:rFonts w:asciiTheme="minorHAnsi" w:hAnsiTheme="minorHAnsi" w:cstheme="minorHAnsi"/>
          <w:sz w:val="28"/>
          <w:szCs w:val="28"/>
        </w:rPr>
        <w:tab/>
        <w:t>Introduction</w:t>
      </w:r>
      <w:bookmarkEnd w:id="0"/>
      <w:bookmarkEnd w:id="1"/>
    </w:p>
    <w:p w14:paraId="231B6F02" w14:textId="77777777" w:rsidR="005B7C74" w:rsidRPr="005B7C74" w:rsidRDefault="005B7C74" w:rsidP="00AA0270">
      <w:pPr>
        <w:pStyle w:val="Heading2"/>
        <w:keepLines/>
        <w:numPr>
          <w:ilvl w:val="1"/>
          <w:numId w:val="1"/>
        </w:numPr>
        <w:spacing w:before="360" w:line="256" w:lineRule="auto"/>
        <w:jc w:val="both"/>
        <w:rPr>
          <w:rFonts w:asciiTheme="minorHAnsi" w:hAnsiTheme="minorHAnsi" w:cstheme="minorHAnsi"/>
          <w:sz w:val="28"/>
          <w:szCs w:val="28"/>
        </w:rPr>
      </w:pPr>
      <w:bookmarkStart w:id="2" w:name="_Policy_statement"/>
      <w:bookmarkStart w:id="3" w:name="_Toc123994321"/>
      <w:bookmarkStart w:id="4" w:name="_Toc495852825"/>
      <w:bookmarkEnd w:id="2"/>
      <w:r w:rsidRPr="005B7C74">
        <w:rPr>
          <w:rFonts w:asciiTheme="minorHAnsi" w:hAnsiTheme="minorHAnsi" w:cstheme="minorHAnsi"/>
          <w:smallCaps/>
          <w:sz w:val="28"/>
          <w:szCs w:val="28"/>
        </w:rPr>
        <w:t>Policy statement</w:t>
      </w:r>
      <w:bookmarkEnd w:id="3"/>
      <w:bookmarkEnd w:id="4"/>
    </w:p>
    <w:p w14:paraId="6E7E755E" w14:textId="77777777" w:rsidR="005B7C74" w:rsidRDefault="005B7C74" w:rsidP="00AA0270">
      <w:pPr>
        <w:jc w:val="both"/>
        <w:rPr>
          <w:rFonts w:asciiTheme="minorHAnsi" w:hAnsiTheme="minorHAnsi" w:cstheme="minorBidi"/>
          <w:sz w:val="22"/>
          <w:szCs w:val="22"/>
        </w:rPr>
      </w:pPr>
    </w:p>
    <w:p w14:paraId="5FA9E2FE" w14:textId="7AD870BD" w:rsidR="005B7C74" w:rsidRPr="007838CE" w:rsidRDefault="005B7C74" w:rsidP="00AA0270">
      <w:pPr>
        <w:jc w:val="both"/>
        <w:rPr>
          <w:rFonts w:asciiTheme="minorHAnsi" w:hAnsiTheme="minorHAnsi" w:cstheme="minorHAnsi"/>
        </w:rPr>
      </w:pPr>
      <w:r w:rsidRPr="007838CE">
        <w:rPr>
          <w:rFonts w:asciiTheme="minorHAnsi" w:hAnsiTheme="minorHAnsi" w:cstheme="minorHAnsi"/>
        </w:rPr>
        <w:t xml:space="preserve">The purpose of this document is to provide guidance to staff at </w:t>
      </w:r>
      <w:r w:rsidR="00137631">
        <w:rPr>
          <w:rFonts w:asciiTheme="minorHAnsi" w:hAnsiTheme="minorHAnsi" w:cstheme="minorHAnsi"/>
        </w:rPr>
        <w:t>this organisation</w:t>
      </w:r>
      <w:r w:rsidRPr="007838CE">
        <w:rPr>
          <w:rFonts w:asciiTheme="minorHAnsi" w:hAnsiTheme="minorHAnsi" w:cstheme="minorHAnsi"/>
        </w:rPr>
        <w:t xml:space="preserve"> on how to manage unreasonable, violent and abusive patients in the workplace in line with </w:t>
      </w:r>
      <w:r w:rsidR="00442976" w:rsidRPr="007838CE">
        <w:rPr>
          <w:rFonts w:asciiTheme="minorHAnsi" w:hAnsiTheme="minorHAnsi" w:cstheme="minorHAnsi"/>
        </w:rPr>
        <w:t xml:space="preserve">extant legislation. This organisation has a zero-tolerance policy towards violent, threatening or abusive behaviour towards staff, patients or visitors. </w:t>
      </w:r>
    </w:p>
    <w:p w14:paraId="347C9C32" w14:textId="77777777" w:rsidR="005B7C74" w:rsidRPr="007838CE" w:rsidRDefault="005B7C74" w:rsidP="00AA02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color w:val="000000"/>
        </w:rPr>
      </w:pPr>
    </w:p>
    <w:p w14:paraId="2E313FD2" w14:textId="77777777" w:rsidR="00535CB1" w:rsidRPr="007838CE" w:rsidRDefault="00535CB1" w:rsidP="00535CB1">
      <w:pPr>
        <w:rPr>
          <w:rFonts w:asciiTheme="minorHAnsi" w:hAnsiTheme="minorHAnsi" w:cstheme="minorHAnsi"/>
          <w:sz w:val="22"/>
          <w:szCs w:val="22"/>
        </w:rPr>
      </w:pPr>
      <w:r w:rsidRPr="007838CE">
        <w:rPr>
          <w:rFonts w:asciiTheme="minorHAnsi" w:hAnsiTheme="minorHAnsi" w:cstheme="minorHAnsi"/>
        </w:rPr>
        <w:t xml:space="preserve">It is the responsibility of all staff to ensure that they recognise, respond to and take the necessary action when dealing with any patient who is behaving in a violent, </w:t>
      </w:r>
      <w:r w:rsidRPr="007838CE">
        <w:rPr>
          <w:rFonts w:asciiTheme="minorHAnsi" w:hAnsiTheme="minorHAnsi" w:cstheme="minorHAnsi"/>
        </w:rPr>
        <w:lastRenderedPageBreak/>
        <w:t xml:space="preserve">threatening or abusive manner towards colleagues, contractors or patients. It remains a management responsibility to ensure that all staff have undertaken the necessary training to be able to respond appropriately.  </w:t>
      </w:r>
    </w:p>
    <w:p w14:paraId="326A26E5" w14:textId="77777777" w:rsidR="00535CB1" w:rsidRPr="007838CE" w:rsidRDefault="00535CB1" w:rsidP="00535CB1">
      <w:pPr>
        <w:rPr>
          <w:rFonts w:asciiTheme="minorHAnsi" w:hAnsiTheme="minorHAnsi" w:cstheme="minorHAnsi"/>
        </w:rPr>
      </w:pPr>
    </w:p>
    <w:p w14:paraId="2D62DD3C" w14:textId="77777777" w:rsidR="00535CB1" w:rsidRPr="007838CE" w:rsidRDefault="00535CB1" w:rsidP="00535CB1">
      <w:pPr>
        <w:rPr>
          <w:rFonts w:asciiTheme="minorHAnsi" w:hAnsiTheme="minorHAnsi" w:cstheme="minorHAnsi"/>
        </w:rPr>
      </w:pPr>
      <w:r w:rsidRPr="007838CE">
        <w:rPr>
          <w:rFonts w:asciiTheme="minorHAnsi" w:hAnsiTheme="minorHAnsi" w:cstheme="minorHAnsi"/>
        </w:rPr>
        <w:t xml:space="preserve">The </w:t>
      </w:r>
      <w:hyperlink r:id="rId8" w:history="1">
        <w:r w:rsidRPr="007838CE">
          <w:rPr>
            <w:rStyle w:val="Hyperlink"/>
            <w:rFonts w:asciiTheme="minorHAnsi" w:hAnsiTheme="minorHAnsi" w:cstheme="minorHAnsi"/>
          </w:rPr>
          <w:t>HSE advises</w:t>
        </w:r>
      </w:hyperlink>
      <w:r w:rsidRPr="007838CE">
        <w:rPr>
          <w:rFonts w:asciiTheme="minorHAnsi" w:hAnsiTheme="minorHAnsi" w:cstheme="minorHAnsi"/>
        </w:rPr>
        <w:t xml:space="preserve"> that healthcare workers are four times more likely to experience violence at work than in other vocations. Therefore, effective risk assessment and incident reporting is essential to support the organisation in the appropriate management of offenders, thereby reducing risk to staff, visitors and service users.</w:t>
      </w:r>
    </w:p>
    <w:p w14:paraId="44CE098F" w14:textId="77777777" w:rsidR="00535CB1" w:rsidRPr="007838CE" w:rsidRDefault="00535CB1" w:rsidP="00535CB1">
      <w:pPr>
        <w:rPr>
          <w:rFonts w:asciiTheme="minorHAnsi" w:hAnsiTheme="minorHAnsi" w:cstheme="minorHAnsi"/>
        </w:rPr>
      </w:pPr>
    </w:p>
    <w:p w14:paraId="2F5186B8" w14:textId="1CC0BF42" w:rsidR="00535CB1" w:rsidRPr="007838CE" w:rsidRDefault="00535CB1" w:rsidP="00535CB1">
      <w:pPr>
        <w:rPr>
          <w:rFonts w:asciiTheme="minorHAnsi" w:hAnsiTheme="minorHAnsi" w:cstheme="minorHAnsi"/>
        </w:rPr>
      </w:pPr>
      <w:r w:rsidRPr="007838CE">
        <w:rPr>
          <w:rFonts w:asciiTheme="minorHAnsi" w:hAnsiTheme="minorHAnsi" w:cstheme="minorHAnsi"/>
        </w:rPr>
        <w:t>Legislation to support this subject and further reading can be sought from Annex A.</w:t>
      </w:r>
    </w:p>
    <w:p w14:paraId="51E0A05A" w14:textId="77777777" w:rsidR="005B7C74" w:rsidRPr="005B7C74" w:rsidRDefault="005B7C74" w:rsidP="00AA0270">
      <w:pPr>
        <w:pStyle w:val="Heading2"/>
        <w:keepLines/>
        <w:numPr>
          <w:ilvl w:val="1"/>
          <w:numId w:val="1"/>
        </w:numPr>
        <w:spacing w:before="360" w:line="256" w:lineRule="auto"/>
        <w:jc w:val="both"/>
        <w:rPr>
          <w:rFonts w:asciiTheme="minorHAnsi" w:hAnsiTheme="minorHAnsi" w:cstheme="minorHAnsi"/>
          <w:sz w:val="28"/>
          <w:szCs w:val="28"/>
        </w:rPr>
      </w:pPr>
      <w:bookmarkStart w:id="5" w:name="_Toc123994322"/>
      <w:r w:rsidRPr="005B7C74">
        <w:rPr>
          <w:rFonts w:asciiTheme="minorHAnsi" w:hAnsiTheme="minorHAnsi" w:cstheme="minorHAnsi"/>
          <w:smallCaps/>
          <w:sz w:val="28"/>
          <w:szCs w:val="28"/>
        </w:rPr>
        <w:t>Status</w:t>
      </w:r>
      <w:bookmarkEnd w:id="5"/>
    </w:p>
    <w:p w14:paraId="31748C57" w14:textId="77777777" w:rsidR="005B7C74" w:rsidRDefault="005B7C74" w:rsidP="00AA0270">
      <w:pPr>
        <w:jc w:val="both"/>
        <w:rPr>
          <w:rFonts w:ascii="Arial" w:hAnsi="Arial" w:cs="Arial"/>
          <w:i/>
          <w:iCs/>
          <w:sz w:val="22"/>
          <w:szCs w:val="22"/>
          <w:highlight w:val="red"/>
        </w:rPr>
      </w:pPr>
    </w:p>
    <w:p w14:paraId="5F38B1CE" w14:textId="77777777" w:rsidR="005B7C74" w:rsidRPr="005B7C74" w:rsidRDefault="005B7C74" w:rsidP="00AA0270">
      <w:pPr>
        <w:jc w:val="both"/>
        <w:rPr>
          <w:rFonts w:asciiTheme="minorHAnsi" w:hAnsiTheme="minorHAnsi" w:cstheme="minorHAnsi"/>
        </w:rPr>
      </w:pPr>
      <w:r w:rsidRPr="005B7C74">
        <w:rPr>
          <w:rFonts w:asciiTheme="minorHAnsi" w:hAnsiTheme="minorHAnsi" w:cstheme="minorHAnsi"/>
        </w:rPr>
        <w:t xml:space="preserve">The organisation aims to design and implement policies and procedures that meet the diverse needs of our service and workforce, ensuring that none are placed at a disadvantage over others, in accordance with the </w:t>
      </w:r>
      <w:hyperlink r:id="rId9" w:history="1">
        <w:r w:rsidRPr="005B7C74">
          <w:rPr>
            <w:rStyle w:val="Hyperlink"/>
            <w:rFonts w:asciiTheme="minorHAnsi" w:hAnsiTheme="minorHAnsi" w:cstheme="minorHAnsi"/>
          </w:rPr>
          <w:t>Equality Act 2010</w:t>
        </w:r>
      </w:hyperlink>
      <w:r w:rsidRPr="005B7C74">
        <w:rPr>
          <w:rFonts w:asciiTheme="minorHAnsi" w:hAnsiTheme="minorHAnsi" w:cstheme="minorHAnsi"/>
        </w:rPr>
        <w:t>. Consideration has been given to the impact this policy might have regarding the individual protected characteristics of those to whom it applies.</w:t>
      </w:r>
    </w:p>
    <w:p w14:paraId="1D0A21A0" w14:textId="77777777" w:rsidR="005B7C74" w:rsidRPr="005B7C74" w:rsidRDefault="005B7C74" w:rsidP="00AA0270">
      <w:pPr>
        <w:jc w:val="both"/>
        <w:rPr>
          <w:rFonts w:asciiTheme="minorHAnsi" w:hAnsiTheme="minorHAnsi" w:cstheme="minorHAnsi"/>
        </w:rPr>
      </w:pPr>
    </w:p>
    <w:p w14:paraId="34611F07" w14:textId="1E2524A4" w:rsidR="005B7C74" w:rsidRPr="005B7C74" w:rsidRDefault="005B7C74" w:rsidP="00AA0270">
      <w:pPr>
        <w:jc w:val="both"/>
        <w:rPr>
          <w:rFonts w:asciiTheme="minorHAnsi" w:hAnsiTheme="minorHAnsi" w:cstheme="minorHAnsi"/>
        </w:rPr>
      </w:pPr>
      <w:r w:rsidRPr="005B7C74">
        <w:rPr>
          <w:rFonts w:asciiTheme="minorHAnsi" w:hAnsiTheme="minorHAnsi" w:cstheme="minorHAnsi"/>
        </w:rPr>
        <w:t xml:space="preserve">This document and any procedures contained within it are non-contractual and may be modified or withdrawn at any time. </w:t>
      </w:r>
      <w:r w:rsidR="00442976" w:rsidRPr="00442976">
        <w:rPr>
          <w:rFonts w:asciiTheme="minorHAnsi" w:hAnsiTheme="minorHAnsi" w:cstheme="minorHAnsi"/>
        </w:rPr>
        <w:t>Furthermore, this document applies to all employees of the organisation</w:t>
      </w:r>
      <w:r w:rsidR="00535CB1">
        <w:rPr>
          <w:rFonts w:asciiTheme="minorHAnsi" w:hAnsiTheme="minorHAnsi" w:cstheme="minorHAnsi"/>
        </w:rPr>
        <w:t xml:space="preserve"> and o</w:t>
      </w:r>
      <w:r w:rsidR="00442976" w:rsidRPr="00442976">
        <w:rPr>
          <w:rFonts w:asciiTheme="minorHAnsi" w:hAnsiTheme="minorHAnsi" w:cstheme="minorHAnsi"/>
        </w:rPr>
        <w:t>ther individuals performing functions in relation to the organisation, such as agency workers, locums and contractors</w:t>
      </w:r>
      <w:r w:rsidR="00535CB1">
        <w:rPr>
          <w:rFonts w:asciiTheme="minorHAnsi" w:hAnsiTheme="minorHAnsi" w:cstheme="minorHAnsi"/>
        </w:rPr>
        <w:t>.</w:t>
      </w:r>
      <w:r w:rsidR="00442976">
        <w:rPr>
          <w:rFonts w:asciiTheme="minorHAnsi" w:hAnsiTheme="minorHAnsi" w:cstheme="minorHAnsi"/>
        </w:rPr>
        <w:t xml:space="preserve"> </w:t>
      </w:r>
    </w:p>
    <w:p w14:paraId="528F03EC" w14:textId="100C308B" w:rsidR="005B7C74" w:rsidRPr="005B7C74" w:rsidRDefault="00442976" w:rsidP="00AA0270">
      <w:pPr>
        <w:pStyle w:val="Heading1"/>
        <w:keepLines/>
        <w:numPr>
          <w:ilvl w:val="0"/>
          <w:numId w:val="1"/>
        </w:numPr>
        <w:pBdr>
          <w:bottom w:val="single" w:sz="4" w:space="1" w:color="595959" w:themeColor="text1" w:themeTint="A6"/>
        </w:pBdr>
        <w:spacing w:before="360" w:after="160" w:line="256" w:lineRule="auto"/>
        <w:jc w:val="both"/>
        <w:rPr>
          <w:rFonts w:asciiTheme="minorHAnsi" w:hAnsiTheme="minorHAnsi" w:cstheme="minorHAnsi"/>
          <w:sz w:val="28"/>
          <w:szCs w:val="28"/>
        </w:rPr>
      </w:pPr>
      <w:bookmarkStart w:id="6" w:name="_Toc123897213"/>
      <w:bookmarkStart w:id="7" w:name="_Toc123897282"/>
      <w:bookmarkStart w:id="8" w:name="_Toc123897351"/>
      <w:bookmarkStart w:id="9" w:name="_Toc123907296"/>
      <w:bookmarkStart w:id="10" w:name="_Toc123897214"/>
      <w:bookmarkStart w:id="11" w:name="_Toc123897283"/>
      <w:bookmarkStart w:id="12" w:name="_Toc123897352"/>
      <w:bookmarkStart w:id="13" w:name="_Toc123907297"/>
      <w:bookmarkStart w:id="14" w:name="_Toc123897215"/>
      <w:bookmarkStart w:id="15" w:name="_Toc123897284"/>
      <w:bookmarkStart w:id="16" w:name="_Toc123897353"/>
      <w:bookmarkStart w:id="17" w:name="_Toc123907298"/>
      <w:bookmarkStart w:id="18" w:name="_Toc123897216"/>
      <w:bookmarkStart w:id="19" w:name="_Toc123897285"/>
      <w:bookmarkStart w:id="20" w:name="_Toc123897354"/>
      <w:bookmarkStart w:id="21" w:name="_Toc123907299"/>
      <w:bookmarkStart w:id="22" w:name="_Toc123897217"/>
      <w:bookmarkStart w:id="23" w:name="_Toc123897286"/>
      <w:bookmarkStart w:id="24" w:name="_Toc123897355"/>
      <w:bookmarkStart w:id="25" w:name="_Toc123907300"/>
      <w:bookmarkStart w:id="26" w:name="_Toc123897218"/>
      <w:bookmarkStart w:id="27" w:name="_Toc123897287"/>
      <w:bookmarkStart w:id="28" w:name="_Toc123897356"/>
      <w:bookmarkStart w:id="29" w:name="_Toc123907301"/>
      <w:bookmarkStart w:id="30" w:name="_Toc123897219"/>
      <w:bookmarkStart w:id="31" w:name="_Toc123897288"/>
      <w:bookmarkStart w:id="32" w:name="_Toc123897357"/>
      <w:bookmarkStart w:id="33" w:name="_Toc123907302"/>
      <w:bookmarkStart w:id="34" w:name="_Toc123897220"/>
      <w:bookmarkStart w:id="35" w:name="_Toc123897289"/>
      <w:bookmarkStart w:id="36" w:name="_Toc123897358"/>
      <w:bookmarkStart w:id="37" w:name="_Toc123907303"/>
      <w:bookmarkStart w:id="38" w:name="_Toc123897221"/>
      <w:bookmarkStart w:id="39" w:name="_Toc123897290"/>
      <w:bookmarkStart w:id="40" w:name="_Toc123897359"/>
      <w:bookmarkStart w:id="41" w:name="_Toc123907304"/>
      <w:bookmarkStart w:id="42" w:name="_Toc123897222"/>
      <w:bookmarkStart w:id="43" w:name="_Toc123897291"/>
      <w:bookmarkStart w:id="44" w:name="_Toc123897360"/>
      <w:bookmarkStart w:id="45" w:name="_Toc123907305"/>
      <w:bookmarkStart w:id="46" w:name="_Toc123897223"/>
      <w:bookmarkStart w:id="47" w:name="_Toc123897292"/>
      <w:bookmarkStart w:id="48" w:name="_Toc123897361"/>
      <w:bookmarkStart w:id="49" w:name="_Toc123907306"/>
      <w:bookmarkStart w:id="50" w:name="_Toc123897224"/>
      <w:bookmarkStart w:id="51" w:name="_Toc123897293"/>
      <w:bookmarkStart w:id="52" w:name="_Toc123897362"/>
      <w:bookmarkStart w:id="53" w:name="_Toc123907307"/>
      <w:bookmarkStart w:id="54" w:name="_Toc123897225"/>
      <w:bookmarkStart w:id="55" w:name="_Toc123897294"/>
      <w:bookmarkStart w:id="56" w:name="_Toc123897363"/>
      <w:bookmarkStart w:id="57" w:name="_Toc123907308"/>
      <w:bookmarkStart w:id="58" w:name="_Definition_of_terms"/>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asciiTheme="minorHAnsi" w:hAnsiTheme="minorHAnsi" w:cstheme="minorHAnsi"/>
          <w:sz w:val="28"/>
          <w:szCs w:val="28"/>
        </w:rPr>
        <w:t>Identifying Challenging Behaviour</w:t>
      </w:r>
    </w:p>
    <w:p w14:paraId="33B6AC5E" w14:textId="77777777" w:rsidR="005B7C74" w:rsidRPr="005B7C74" w:rsidRDefault="005B7C74" w:rsidP="00AA0270">
      <w:pPr>
        <w:pStyle w:val="Heading2"/>
        <w:keepLines/>
        <w:numPr>
          <w:ilvl w:val="1"/>
          <w:numId w:val="1"/>
        </w:numPr>
        <w:spacing w:before="360" w:line="256" w:lineRule="auto"/>
        <w:jc w:val="both"/>
        <w:rPr>
          <w:rFonts w:asciiTheme="minorHAnsi" w:hAnsiTheme="minorHAnsi" w:cstheme="minorHAnsi"/>
          <w:sz w:val="28"/>
          <w:szCs w:val="28"/>
        </w:rPr>
      </w:pPr>
      <w:bookmarkStart w:id="59" w:name="_Toc107063498"/>
      <w:bookmarkStart w:id="60" w:name="_Toc112828908"/>
      <w:bookmarkStart w:id="61" w:name="_Toc123994344"/>
      <w:bookmarkStart w:id="62" w:name="_Hlk107244771"/>
      <w:r w:rsidRPr="005B7C74">
        <w:rPr>
          <w:rFonts w:asciiTheme="minorHAnsi" w:hAnsiTheme="minorHAnsi" w:cstheme="minorHAnsi"/>
          <w:smallCaps/>
          <w:sz w:val="28"/>
          <w:szCs w:val="28"/>
        </w:rPr>
        <w:t>Unreasonable behaviour</w:t>
      </w:r>
      <w:bookmarkEnd w:id="59"/>
      <w:bookmarkEnd w:id="60"/>
      <w:bookmarkEnd w:id="61"/>
      <w:r w:rsidRPr="005B7C74">
        <w:rPr>
          <w:rFonts w:asciiTheme="minorHAnsi" w:hAnsiTheme="minorHAnsi" w:cstheme="minorHAnsi"/>
          <w:smallCaps/>
          <w:sz w:val="28"/>
          <w:szCs w:val="28"/>
        </w:rPr>
        <w:t xml:space="preserve"> </w:t>
      </w:r>
    </w:p>
    <w:bookmarkEnd w:id="62"/>
    <w:p w14:paraId="01FF4F25" w14:textId="77777777" w:rsidR="005B7C74" w:rsidRDefault="005B7C74" w:rsidP="00AA0270">
      <w:pPr>
        <w:jc w:val="both"/>
        <w:rPr>
          <w:rFonts w:asciiTheme="minorHAnsi" w:hAnsiTheme="minorHAnsi" w:cstheme="minorBidi"/>
          <w:sz w:val="22"/>
          <w:szCs w:val="22"/>
        </w:rPr>
      </w:pPr>
    </w:p>
    <w:p w14:paraId="3A8BEC60" w14:textId="77777777" w:rsidR="005B7C74" w:rsidRPr="005B7C74" w:rsidRDefault="005B7C74" w:rsidP="00AA0270">
      <w:pPr>
        <w:jc w:val="both"/>
        <w:rPr>
          <w:rFonts w:asciiTheme="minorHAnsi" w:hAnsiTheme="minorHAnsi" w:cstheme="minorHAnsi"/>
        </w:rPr>
      </w:pPr>
      <w:r w:rsidRPr="005B7C74">
        <w:rPr>
          <w:rFonts w:asciiTheme="minorHAnsi" w:hAnsiTheme="minorHAnsi" w:cstheme="minorHAnsi"/>
        </w:rPr>
        <w:t xml:space="preserve">There are many reasons why a patient’s behaviour may become unreasonable, including: </w:t>
      </w:r>
    </w:p>
    <w:p w14:paraId="24F7DF9E" w14:textId="77777777" w:rsidR="005B7C74" w:rsidRPr="005B7C74" w:rsidRDefault="005B7C74" w:rsidP="00AA0270">
      <w:pPr>
        <w:jc w:val="both"/>
        <w:rPr>
          <w:rFonts w:asciiTheme="minorHAnsi" w:hAnsiTheme="minorHAnsi" w:cstheme="minorHAnsi"/>
        </w:rPr>
      </w:pPr>
    </w:p>
    <w:p w14:paraId="544A787B" w14:textId="77777777" w:rsidR="005B7C74" w:rsidRPr="005B7C74" w:rsidRDefault="005B7C74" w:rsidP="00BA42ED">
      <w:pPr>
        <w:pStyle w:val="ListParagraph"/>
        <w:numPr>
          <w:ilvl w:val="0"/>
          <w:numId w:val="2"/>
        </w:numPr>
        <w:jc w:val="both"/>
        <w:rPr>
          <w:rFonts w:cstheme="minorHAnsi"/>
          <w:sz w:val="24"/>
          <w:szCs w:val="24"/>
        </w:rPr>
      </w:pPr>
      <w:r w:rsidRPr="005B7C74">
        <w:rPr>
          <w:rFonts w:cstheme="minorHAnsi"/>
          <w:sz w:val="24"/>
          <w:szCs w:val="24"/>
        </w:rPr>
        <w:t>Substance misuse</w:t>
      </w:r>
    </w:p>
    <w:p w14:paraId="47FCD67B" w14:textId="77777777" w:rsidR="005B7C74" w:rsidRPr="005B7C74" w:rsidRDefault="005B7C74" w:rsidP="00BA42ED">
      <w:pPr>
        <w:pStyle w:val="ListParagraph"/>
        <w:numPr>
          <w:ilvl w:val="0"/>
          <w:numId w:val="2"/>
        </w:numPr>
        <w:jc w:val="both"/>
        <w:rPr>
          <w:rFonts w:cstheme="minorHAnsi"/>
          <w:sz w:val="24"/>
          <w:szCs w:val="24"/>
        </w:rPr>
      </w:pPr>
      <w:r w:rsidRPr="005B7C74">
        <w:rPr>
          <w:rFonts w:cstheme="minorHAnsi"/>
          <w:sz w:val="24"/>
          <w:szCs w:val="24"/>
        </w:rPr>
        <w:t>If they are scared, anxious or distressed</w:t>
      </w:r>
    </w:p>
    <w:p w14:paraId="49BD17AE" w14:textId="0CA05CCD" w:rsidR="005B7C74" w:rsidRPr="005B7C74" w:rsidRDefault="005B7C74" w:rsidP="00BA42ED">
      <w:pPr>
        <w:pStyle w:val="ListParagraph"/>
        <w:numPr>
          <w:ilvl w:val="0"/>
          <w:numId w:val="2"/>
        </w:numPr>
        <w:jc w:val="both"/>
        <w:rPr>
          <w:rFonts w:cstheme="minorHAnsi"/>
          <w:sz w:val="24"/>
          <w:szCs w:val="24"/>
        </w:rPr>
      </w:pPr>
      <w:r w:rsidRPr="005B7C74">
        <w:rPr>
          <w:rFonts w:cstheme="minorHAnsi"/>
          <w:sz w:val="24"/>
          <w:szCs w:val="24"/>
        </w:rPr>
        <w:t>If they are frustrated, unwell or in pain</w:t>
      </w:r>
    </w:p>
    <w:p w14:paraId="764256BC" w14:textId="77777777" w:rsidR="005B7C74" w:rsidRPr="00604911" w:rsidRDefault="005B7C74" w:rsidP="00604911">
      <w:pPr>
        <w:jc w:val="both"/>
        <w:rPr>
          <w:rFonts w:cstheme="minorHAnsi"/>
        </w:rPr>
      </w:pPr>
    </w:p>
    <w:p w14:paraId="6A06530B" w14:textId="5C6A0D20" w:rsidR="005B7C74" w:rsidRPr="005B7C74" w:rsidRDefault="005B7C74" w:rsidP="00AA0270">
      <w:pPr>
        <w:jc w:val="both"/>
        <w:rPr>
          <w:rFonts w:asciiTheme="minorHAnsi" w:hAnsiTheme="minorHAnsi" w:cstheme="minorHAnsi"/>
        </w:rPr>
      </w:pPr>
      <w:r w:rsidRPr="005B7C74">
        <w:rPr>
          <w:rFonts w:asciiTheme="minorHAnsi" w:hAnsiTheme="minorHAnsi" w:cstheme="minorHAnsi"/>
        </w:rPr>
        <w:t>All staff may experience patients who are:</w:t>
      </w:r>
    </w:p>
    <w:p w14:paraId="0FACCACE" w14:textId="77777777" w:rsidR="005B7C74" w:rsidRPr="005B7C74" w:rsidRDefault="005B7C74" w:rsidP="00AA0270">
      <w:pPr>
        <w:jc w:val="both"/>
        <w:rPr>
          <w:rFonts w:asciiTheme="minorHAnsi" w:hAnsiTheme="minorHAnsi" w:cstheme="minorHAnsi"/>
        </w:rPr>
      </w:pPr>
    </w:p>
    <w:p w14:paraId="72ECF356" w14:textId="77777777" w:rsidR="005B7C74" w:rsidRPr="005B7C74" w:rsidRDefault="005B7C74" w:rsidP="00BA42ED">
      <w:pPr>
        <w:pStyle w:val="ListParagraph"/>
        <w:numPr>
          <w:ilvl w:val="0"/>
          <w:numId w:val="3"/>
        </w:numPr>
        <w:jc w:val="both"/>
        <w:rPr>
          <w:rFonts w:cstheme="minorHAnsi"/>
          <w:sz w:val="24"/>
          <w:szCs w:val="24"/>
        </w:rPr>
      </w:pPr>
      <w:r w:rsidRPr="005B7C74">
        <w:rPr>
          <w:rFonts w:cstheme="minorHAnsi"/>
          <w:sz w:val="24"/>
          <w:szCs w:val="24"/>
        </w:rPr>
        <w:t>Demanding</w:t>
      </w:r>
    </w:p>
    <w:p w14:paraId="0740146B" w14:textId="77777777" w:rsidR="005B7C74" w:rsidRPr="005B7C74" w:rsidRDefault="005B7C74" w:rsidP="00BA42ED">
      <w:pPr>
        <w:pStyle w:val="ListParagraph"/>
        <w:numPr>
          <w:ilvl w:val="0"/>
          <w:numId w:val="3"/>
        </w:numPr>
        <w:jc w:val="both"/>
        <w:rPr>
          <w:rFonts w:cstheme="minorHAnsi"/>
          <w:sz w:val="24"/>
          <w:szCs w:val="24"/>
        </w:rPr>
      </w:pPr>
      <w:r w:rsidRPr="005B7C74">
        <w:rPr>
          <w:rFonts w:cstheme="minorHAnsi"/>
          <w:sz w:val="24"/>
          <w:szCs w:val="24"/>
        </w:rPr>
        <w:t>Unwilling to listen</w:t>
      </w:r>
    </w:p>
    <w:p w14:paraId="405C0F2F" w14:textId="77777777" w:rsidR="005B7C74" w:rsidRPr="005B7C74" w:rsidRDefault="005B7C74" w:rsidP="00BA42ED">
      <w:pPr>
        <w:pStyle w:val="ListParagraph"/>
        <w:numPr>
          <w:ilvl w:val="0"/>
          <w:numId w:val="3"/>
        </w:numPr>
        <w:jc w:val="both"/>
        <w:rPr>
          <w:rFonts w:cstheme="minorHAnsi"/>
          <w:sz w:val="24"/>
          <w:szCs w:val="24"/>
        </w:rPr>
      </w:pPr>
      <w:r w:rsidRPr="005B7C74">
        <w:rPr>
          <w:rFonts w:cstheme="minorHAnsi"/>
          <w:sz w:val="24"/>
          <w:szCs w:val="24"/>
        </w:rPr>
        <w:t>Uncooperative</w:t>
      </w:r>
    </w:p>
    <w:p w14:paraId="26BF4E66" w14:textId="77777777" w:rsidR="005B7C74" w:rsidRPr="005B7C74" w:rsidRDefault="005B7C74" w:rsidP="00AA0270">
      <w:pPr>
        <w:jc w:val="both"/>
        <w:rPr>
          <w:rFonts w:asciiTheme="minorHAnsi" w:hAnsiTheme="minorHAnsi" w:cstheme="minorHAnsi"/>
        </w:rPr>
      </w:pPr>
    </w:p>
    <w:p w14:paraId="5ECEA575" w14:textId="77777777" w:rsidR="00442976" w:rsidRDefault="00442976" w:rsidP="00442976">
      <w:pPr>
        <w:jc w:val="both"/>
        <w:rPr>
          <w:rFonts w:asciiTheme="minorHAnsi" w:hAnsiTheme="minorHAnsi" w:cstheme="minorHAnsi"/>
        </w:rPr>
      </w:pPr>
      <w:r w:rsidRPr="00442976">
        <w:rPr>
          <w:rFonts w:asciiTheme="minorHAnsi" w:hAnsiTheme="minorHAnsi" w:cstheme="minorHAnsi"/>
        </w:rPr>
        <w:t>There are several factors associated with difficult and challenging interactions with patients, such as a lack of resources, waiting times and interruptions during consultations. For these reasons, the ‘demanding’ or ‘difficult’ patient can potentially consume a large amount of the clinician’s and manager’s time.</w:t>
      </w:r>
    </w:p>
    <w:p w14:paraId="0DB1ACCA" w14:textId="77777777" w:rsidR="00AF214C" w:rsidRDefault="00AF214C" w:rsidP="00442976">
      <w:pPr>
        <w:jc w:val="both"/>
        <w:rPr>
          <w:rFonts w:asciiTheme="minorHAnsi" w:hAnsiTheme="minorHAnsi" w:cstheme="minorHAnsi"/>
        </w:rPr>
      </w:pPr>
    </w:p>
    <w:p w14:paraId="143E7771" w14:textId="530A5E49" w:rsidR="00442976" w:rsidRPr="00442976" w:rsidRDefault="00AF214C" w:rsidP="00442976">
      <w:pPr>
        <w:jc w:val="both"/>
        <w:rPr>
          <w:rFonts w:asciiTheme="minorHAnsi" w:hAnsiTheme="minorHAnsi" w:cstheme="minorHAnsi"/>
          <w:lang w:eastAsia="en-GB"/>
        </w:rPr>
      </w:pPr>
      <w:r w:rsidRPr="00AF214C">
        <w:rPr>
          <w:rFonts w:asciiTheme="minorHAnsi" w:hAnsiTheme="minorHAnsi" w:cstheme="minorHAnsi"/>
          <w:lang w:eastAsia="en-GB"/>
        </w:rPr>
        <w:lastRenderedPageBreak/>
        <w:t>It should be noted that unreasonable behaviour may be directed at patients and visitors in addition to staff. A standardised approach is to be adopted to manage any episode of poor behaviour.</w:t>
      </w:r>
    </w:p>
    <w:p w14:paraId="2A78C18D" w14:textId="4FCFEF89" w:rsidR="00442976" w:rsidRDefault="00AA0270" w:rsidP="00AA0270">
      <w:pPr>
        <w:jc w:val="both"/>
        <w:rPr>
          <w:rFonts w:asciiTheme="minorHAnsi" w:hAnsiTheme="minorHAnsi" w:cstheme="minorHAnsi"/>
        </w:rPr>
      </w:pPr>
      <w:proofErr w:type="gramStart"/>
      <w:r w:rsidRPr="007E2A0D">
        <w:rPr>
          <w:rFonts w:asciiTheme="minorHAnsi" w:hAnsiTheme="minorHAnsi" w:cstheme="minorHAnsi"/>
        </w:rPr>
        <w:t>In order for</w:t>
      </w:r>
      <w:proofErr w:type="gramEnd"/>
      <w:r w:rsidRPr="007E2A0D">
        <w:rPr>
          <w:rFonts w:asciiTheme="minorHAnsi" w:hAnsiTheme="minorHAnsi" w:cstheme="minorHAnsi"/>
        </w:rPr>
        <w:t xml:space="preserve"> the practice to maintain good relations with their patients</w:t>
      </w:r>
      <w:r w:rsidR="00AF214C">
        <w:rPr>
          <w:rFonts w:asciiTheme="minorHAnsi" w:hAnsiTheme="minorHAnsi" w:cstheme="minorHAnsi"/>
        </w:rPr>
        <w:t>,</w:t>
      </w:r>
      <w:r w:rsidRPr="007E2A0D">
        <w:rPr>
          <w:rFonts w:asciiTheme="minorHAnsi" w:hAnsiTheme="minorHAnsi" w:cstheme="minorHAnsi"/>
        </w:rPr>
        <w:t xml:space="preserve"> </w:t>
      </w:r>
      <w:r w:rsidR="007E2A0D" w:rsidRPr="007E2A0D">
        <w:rPr>
          <w:rFonts w:asciiTheme="minorHAnsi" w:hAnsiTheme="minorHAnsi" w:cstheme="minorHAnsi"/>
        </w:rPr>
        <w:t>St Werburgh’s</w:t>
      </w:r>
      <w:r w:rsidRPr="007E2A0D">
        <w:rPr>
          <w:rFonts w:asciiTheme="minorHAnsi" w:hAnsiTheme="minorHAnsi" w:cstheme="minorHAnsi"/>
        </w:rPr>
        <w:t xml:space="preserve"> asks all new patients to read and sign a behaviour agreement as part of the registration process.</w:t>
      </w:r>
      <w:r w:rsidRPr="00301DEC">
        <w:rPr>
          <w:rFonts w:asciiTheme="minorHAnsi" w:hAnsiTheme="minorHAnsi" w:cstheme="minorHAnsi"/>
        </w:rPr>
        <w:t xml:space="preserve"> </w:t>
      </w:r>
    </w:p>
    <w:p w14:paraId="7A9FCD7C" w14:textId="77777777" w:rsidR="005B7C74" w:rsidRPr="005B7C74" w:rsidRDefault="005B7C74" w:rsidP="00AA0270">
      <w:pPr>
        <w:pStyle w:val="Heading2"/>
        <w:keepLines/>
        <w:numPr>
          <w:ilvl w:val="1"/>
          <w:numId w:val="1"/>
        </w:numPr>
        <w:spacing w:before="360" w:line="256" w:lineRule="auto"/>
        <w:jc w:val="both"/>
        <w:rPr>
          <w:rFonts w:asciiTheme="minorHAnsi" w:hAnsiTheme="minorHAnsi" w:cstheme="minorHAnsi"/>
          <w:sz w:val="28"/>
          <w:szCs w:val="28"/>
        </w:rPr>
      </w:pPr>
      <w:bookmarkStart w:id="63" w:name="_Toc112828909"/>
      <w:bookmarkStart w:id="64" w:name="_Toc123994345"/>
      <w:r w:rsidRPr="005B7C74">
        <w:rPr>
          <w:rFonts w:asciiTheme="minorHAnsi" w:hAnsiTheme="minorHAnsi" w:cstheme="minorHAnsi"/>
          <w:smallCaps/>
          <w:sz w:val="28"/>
          <w:szCs w:val="28"/>
        </w:rPr>
        <w:t>Inappropriate behaviour</w:t>
      </w:r>
      <w:bookmarkEnd w:id="63"/>
      <w:bookmarkEnd w:id="64"/>
    </w:p>
    <w:p w14:paraId="5F9AF96B" w14:textId="77777777" w:rsidR="005B7C74" w:rsidRDefault="005B7C74" w:rsidP="00AA0270">
      <w:pPr>
        <w:jc w:val="both"/>
        <w:rPr>
          <w:rFonts w:asciiTheme="minorHAnsi" w:hAnsiTheme="minorHAnsi" w:cstheme="minorBidi"/>
          <w:sz w:val="22"/>
          <w:szCs w:val="22"/>
        </w:rPr>
      </w:pPr>
    </w:p>
    <w:p w14:paraId="0163DF65" w14:textId="175F9D9C" w:rsidR="005B7C74" w:rsidRDefault="005B7C74" w:rsidP="00AA0270">
      <w:pPr>
        <w:jc w:val="both"/>
        <w:rPr>
          <w:rFonts w:asciiTheme="minorHAnsi" w:hAnsiTheme="minorHAnsi" w:cstheme="minorHAnsi"/>
        </w:rPr>
      </w:pPr>
      <w:r w:rsidRPr="005B7C74">
        <w:rPr>
          <w:rFonts w:asciiTheme="minorHAnsi" w:hAnsiTheme="minorHAnsi" w:cstheme="minorHAnsi"/>
        </w:rPr>
        <w:t>Inappropriate behaviour is defined as being unacceptable if:</w:t>
      </w:r>
    </w:p>
    <w:p w14:paraId="7F72C90E" w14:textId="77777777" w:rsidR="005B7C74" w:rsidRPr="005B7C74" w:rsidRDefault="005B7C74" w:rsidP="00AA0270">
      <w:pPr>
        <w:jc w:val="both"/>
        <w:rPr>
          <w:rFonts w:asciiTheme="minorHAnsi" w:hAnsiTheme="minorHAnsi" w:cstheme="minorHAnsi"/>
        </w:rPr>
      </w:pPr>
    </w:p>
    <w:p w14:paraId="6F7DD45F" w14:textId="77777777" w:rsidR="005B7C74" w:rsidRPr="005B7C74" w:rsidRDefault="005B7C74" w:rsidP="00BA42ED">
      <w:pPr>
        <w:pStyle w:val="ListParagraph"/>
        <w:numPr>
          <w:ilvl w:val="0"/>
          <w:numId w:val="4"/>
        </w:numPr>
        <w:jc w:val="both"/>
        <w:rPr>
          <w:rFonts w:cstheme="minorHAnsi"/>
          <w:sz w:val="24"/>
          <w:szCs w:val="24"/>
        </w:rPr>
      </w:pPr>
      <w:r w:rsidRPr="005B7C74">
        <w:rPr>
          <w:rFonts w:cstheme="minorHAnsi"/>
          <w:sz w:val="24"/>
          <w:szCs w:val="24"/>
        </w:rPr>
        <w:t>It is unwanted by the recipient</w:t>
      </w:r>
    </w:p>
    <w:p w14:paraId="49492092" w14:textId="77777777" w:rsidR="005B7C74" w:rsidRPr="005B7C74" w:rsidRDefault="005B7C74" w:rsidP="00AA0270">
      <w:pPr>
        <w:pStyle w:val="ListParagraph"/>
        <w:jc w:val="both"/>
        <w:rPr>
          <w:rFonts w:cstheme="minorHAnsi"/>
          <w:sz w:val="24"/>
          <w:szCs w:val="24"/>
        </w:rPr>
      </w:pPr>
    </w:p>
    <w:p w14:paraId="1573612D" w14:textId="77777777" w:rsidR="005B7C74" w:rsidRPr="005B7C74" w:rsidRDefault="005B7C74" w:rsidP="00BA42ED">
      <w:pPr>
        <w:pStyle w:val="ListParagraph"/>
        <w:numPr>
          <w:ilvl w:val="0"/>
          <w:numId w:val="4"/>
        </w:numPr>
        <w:jc w:val="both"/>
        <w:rPr>
          <w:rFonts w:cstheme="minorHAnsi"/>
          <w:sz w:val="24"/>
          <w:szCs w:val="24"/>
        </w:rPr>
      </w:pPr>
      <w:r w:rsidRPr="005B7C74">
        <w:rPr>
          <w:rFonts w:cstheme="minorHAnsi"/>
          <w:sz w:val="24"/>
          <w:szCs w:val="24"/>
        </w:rPr>
        <w:t>It has the purpose or effect of violating the recipient’s dignity and/or creating an intimidating, hostile, degrading, humiliating or offensive environment</w:t>
      </w:r>
    </w:p>
    <w:p w14:paraId="0663B08D" w14:textId="77777777" w:rsidR="005B7C74" w:rsidRPr="005B7C74" w:rsidRDefault="005B7C74" w:rsidP="00AA0270">
      <w:pPr>
        <w:jc w:val="both"/>
        <w:rPr>
          <w:rFonts w:asciiTheme="minorHAnsi" w:hAnsiTheme="minorHAnsi" w:cstheme="minorHAnsi"/>
        </w:rPr>
      </w:pPr>
    </w:p>
    <w:p w14:paraId="32567341" w14:textId="6829A44F" w:rsidR="005B7C74" w:rsidRDefault="005B7C74" w:rsidP="00AA0270">
      <w:pPr>
        <w:jc w:val="both"/>
        <w:rPr>
          <w:rFonts w:asciiTheme="minorHAnsi" w:hAnsiTheme="minorHAnsi" w:cstheme="minorHAnsi"/>
        </w:rPr>
      </w:pPr>
      <w:r w:rsidRPr="005B7C74">
        <w:rPr>
          <w:rFonts w:asciiTheme="minorHAnsi" w:hAnsiTheme="minorHAnsi" w:cstheme="minorHAnsi"/>
        </w:rPr>
        <w:t xml:space="preserve">Inappropriate behaviour does not have to be face-to-face and may take other forms including written, telephone or e-mail communications or through social media. This is covered in the </w:t>
      </w:r>
      <w:r w:rsidR="00442976" w:rsidRPr="00442976">
        <w:rPr>
          <w:rFonts w:asciiTheme="minorHAnsi" w:hAnsiTheme="minorHAnsi" w:cstheme="minorHAnsi"/>
        </w:rPr>
        <w:t xml:space="preserve">Intranet &amp; </w:t>
      </w:r>
      <w:r w:rsidR="00AF214C" w:rsidRPr="00442976">
        <w:rPr>
          <w:rFonts w:asciiTheme="minorHAnsi" w:hAnsiTheme="minorHAnsi" w:cstheme="minorHAnsi"/>
        </w:rPr>
        <w:t>social media</w:t>
      </w:r>
      <w:r w:rsidR="00442976" w:rsidRPr="00442976">
        <w:rPr>
          <w:rFonts w:asciiTheme="minorHAnsi" w:hAnsiTheme="minorHAnsi" w:cstheme="minorHAnsi"/>
        </w:rPr>
        <w:t xml:space="preserve"> Acceptable Use Policy</w:t>
      </w:r>
      <w:r w:rsidR="00442976">
        <w:rPr>
          <w:rFonts w:asciiTheme="minorHAnsi" w:hAnsiTheme="minorHAnsi" w:cstheme="minorHAnsi"/>
        </w:rPr>
        <w:t>.</w:t>
      </w:r>
    </w:p>
    <w:p w14:paraId="1261470C" w14:textId="77777777" w:rsidR="00442976" w:rsidRPr="005B7C74" w:rsidRDefault="00442976" w:rsidP="00AA0270">
      <w:pPr>
        <w:jc w:val="both"/>
        <w:rPr>
          <w:rFonts w:asciiTheme="minorHAnsi" w:hAnsiTheme="minorHAnsi" w:cstheme="minorHAnsi"/>
        </w:rPr>
      </w:pPr>
    </w:p>
    <w:p w14:paraId="39904C9F" w14:textId="77777777" w:rsidR="005B7C74" w:rsidRPr="005B7C74" w:rsidRDefault="005B7C74" w:rsidP="00AA0270">
      <w:pPr>
        <w:jc w:val="both"/>
        <w:rPr>
          <w:rFonts w:asciiTheme="minorHAnsi" w:hAnsiTheme="minorHAnsi" w:cstheme="minorHAnsi"/>
        </w:rPr>
      </w:pPr>
      <w:r w:rsidRPr="005B7C74">
        <w:rPr>
          <w:rFonts w:asciiTheme="minorHAnsi" w:hAnsiTheme="minorHAnsi" w:cstheme="minorHAnsi"/>
        </w:rPr>
        <w:t xml:space="preserve">What constitutes inappropriate or unreasonable behaviour could be viewed as a subjective matter. Therefore, to ensure objectivity and prior to any further actions being taken, incidents of inappropriate behaviour will be discussed with a member of the senior management team. </w:t>
      </w:r>
    </w:p>
    <w:p w14:paraId="6FD83897" w14:textId="77777777" w:rsidR="005B7C74" w:rsidRPr="005B7C74" w:rsidRDefault="005B7C74" w:rsidP="00AA0270">
      <w:pPr>
        <w:jc w:val="both"/>
        <w:rPr>
          <w:rFonts w:asciiTheme="minorHAnsi" w:hAnsiTheme="minorHAnsi" w:cstheme="minorHAnsi"/>
        </w:rPr>
      </w:pPr>
    </w:p>
    <w:p w14:paraId="787323AE" w14:textId="0CF026B0" w:rsidR="005B7C74" w:rsidRPr="005B7C74" w:rsidRDefault="005B7C74" w:rsidP="00AA0270">
      <w:pPr>
        <w:jc w:val="both"/>
        <w:rPr>
          <w:rFonts w:asciiTheme="minorHAnsi" w:hAnsiTheme="minorHAnsi" w:cstheme="minorHAnsi"/>
        </w:rPr>
      </w:pPr>
      <w:r w:rsidRPr="005B7C74">
        <w:rPr>
          <w:rFonts w:asciiTheme="minorHAnsi" w:hAnsiTheme="minorHAnsi" w:cstheme="minorHAnsi"/>
        </w:rPr>
        <w:t>Any person, be they staff, visitor or service user, who encounters unreasonable behaviour will be fully supported by senior management.</w:t>
      </w:r>
    </w:p>
    <w:p w14:paraId="742CBD73" w14:textId="77777777" w:rsidR="005B7C74" w:rsidRPr="005B7C74" w:rsidRDefault="005B7C74" w:rsidP="00AA0270">
      <w:pPr>
        <w:pStyle w:val="Heading2"/>
        <w:keepLines/>
        <w:numPr>
          <w:ilvl w:val="1"/>
          <w:numId w:val="1"/>
        </w:numPr>
        <w:spacing w:before="360" w:line="256" w:lineRule="auto"/>
        <w:jc w:val="both"/>
        <w:rPr>
          <w:rFonts w:asciiTheme="minorHAnsi" w:eastAsiaTheme="majorEastAsia" w:hAnsiTheme="minorHAnsi" w:cstheme="minorHAnsi"/>
          <w:sz w:val="28"/>
          <w:szCs w:val="28"/>
        </w:rPr>
      </w:pPr>
      <w:bookmarkStart w:id="65" w:name="_Toc112828910"/>
      <w:bookmarkStart w:id="66" w:name="_Toc123994346"/>
      <w:r w:rsidRPr="005B7C74">
        <w:rPr>
          <w:rFonts w:asciiTheme="minorHAnsi" w:hAnsiTheme="minorHAnsi" w:cstheme="minorHAnsi"/>
          <w:smallCaps/>
          <w:sz w:val="28"/>
          <w:szCs w:val="28"/>
        </w:rPr>
        <w:t>Violent or abusive behaviour</w:t>
      </w:r>
      <w:bookmarkEnd w:id="65"/>
      <w:bookmarkEnd w:id="66"/>
      <w:r w:rsidRPr="005B7C74">
        <w:rPr>
          <w:rFonts w:asciiTheme="minorHAnsi" w:hAnsiTheme="minorHAnsi" w:cstheme="minorHAnsi"/>
          <w:smallCaps/>
          <w:sz w:val="28"/>
          <w:szCs w:val="28"/>
        </w:rPr>
        <w:t xml:space="preserve"> </w:t>
      </w:r>
    </w:p>
    <w:p w14:paraId="736CCCB3" w14:textId="77777777" w:rsidR="005B7C74" w:rsidRDefault="005B7C74" w:rsidP="00AA0270">
      <w:pPr>
        <w:jc w:val="both"/>
        <w:rPr>
          <w:rFonts w:ascii="Arial" w:hAnsi="Arial" w:cs="Arial"/>
          <w:sz w:val="22"/>
          <w:szCs w:val="22"/>
        </w:rPr>
      </w:pPr>
    </w:p>
    <w:p w14:paraId="239D0342" w14:textId="03690C7E" w:rsidR="00442976" w:rsidRPr="00AF214C" w:rsidRDefault="005B7C74" w:rsidP="00AA0270">
      <w:pPr>
        <w:jc w:val="both"/>
        <w:rPr>
          <w:rFonts w:asciiTheme="minorHAnsi" w:hAnsiTheme="minorHAnsi" w:cstheme="minorHAnsi"/>
        </w:rPr>
      </w:pPr>
      <w:r w:rsidRPr="005B7C74">
        <w:rPr>
          <w:rFonts w:asciiTheme="minorHAnsi" w:hAnsiTheme="minorHAnsi" w:cstheme="minorHAnsi"/>
        </w:rPr>
        <w:t xml:space="preserve">It is acknowledged that a small minority of patients may become abusive or violent towards staff making it difficult for the healthcare team to provide services. </w:t>
      </w:r>
      <w:r w:rsidRPr="00604911">
        <w:rPr>
          <w:rFonts w:asciiTheme="minorHAnsi" w:hAnsiTheme="minorHAnsi" w:cstheme="minorHAnsi"/>
        </w:rPr>
        <w:t xml:space="preserve">This organisation has a zero tolerance towards such behaviour and is committed to reducing the risk to staff and other patients resulting from such behaviour. </w:t>
      </w:r>
      <w:r w:rsidR="00AF214C" w:rsidRPr="00AF214C">
        <w:rPr>
          <w:rFonts w:asciiTheme="minorHAnsi" w:hAnsiTheme="minorHAnsi" w:cstheme="minorHAnsi"/>
          <w:lang w:eastAsia="en-GB"/>
        </w:rPr>
        <w:t xml:space="preserve">The HSE provides a definition of violence in the workplace in its guidance titled </w:t>
      </w:r>
      <w:hyperlink r:id="rId10" w:history="1">
        <w:r w:rsidR="00AF214C" w:rsidRPr="00AF214C">
          <w:rPr>
            <w:rFonts w:asciiTheme="minorHAnsi" w:hAnsiTheme="minorHAnsi" w:cstheme="minorHAnsi"/>
            <w:color w:val="0563C1"/>
            <w:u w:val="single"/>
            <w:lang w:eastAsia="en-GB"/>
          </w:rPr>
          <w:t>How employers can protect workers from violence and aggression at work</w:t>
        </w:r>
      </w:hyperlink>
    </w:p>
    <w:p w14:paraId="033F7B67" w14:textId="77777777" w:rsidR="00BB6346" w:rsidRPr="00AF214C" w:rsidRDefault="00BB6346" w:rsidP="00BB6346">
      <w:pPr>
        <w:rPr>
          <w:rFonts w:asciiTheme="minorHAnsi" w:hAnsiTheme="minorHAnsi" w:cstheme="minorHAnsi"/>
        </w:rPr>
      </w:pPr>
    </w:p>
    <w:p w14:paraId="66ABEE10" w14:textId="6F5D0A3B" w:rsidR="00BB6346" w:rsidRDefault="00AF214C" w:rsidP="00AF214C">
      <w:pPr>
        <w:jc w:val="both"/>
        <w:rPr>
          <w:rFonts w:asciiTheme="minorHAnsi" w:hAnsiTheme="minorHAnsi" w:cstheme="minorHAnsi"/>
          <w:lang w:eastAsia="en-GB"/>
        </w:rPr>
      </w:pPr>
      <w:r w:rsidRPr="00AF214C">
        <w:rPr>
          <w:rFonts w:asciiTheme="minorHAnsi" w:hAnsiTheme="minorHAnsi" w:cstheme="minorHAnsi"/>
          <w:lang w:eastAsia="en-GB"/>
        </w:rPr>
        <w:t xml:space="preserve">While for staff, the </w:t>
      </w:r>
      <w:hyperlink r:id="rId11" w:history="1">
        <w:r w:rsidRPr="00AF214C">
          <w:rPr>
            <w:rFonts w:asciiTheme="minorHAnsi" w:hAnsiTheme="minorHAnsi" w:cstheme="minorHAnsi"/>
            <w:color w:val="0563C1"/>
            <w:u w:val="single"/>
            <w:lang w:eastAsia="en-GB"/>
          </w:rPr>
          <w:t>Assaults on Emergency Workers (Offences) Act 2018</w:t>
        </w:r>
      </w:hyperlink>
      <w:r w:rsidRPr="00AF214C">
        <w:rPr>
          <w:rFonts w:asciiTheme="minorHAnsi" w:hAnsiTheme="minorHAnsi" w:cstheme="minorHAnsi"/>
          <w:lang w:eastAsia="en-GB"/>
        </w:rPr>
        <w:t xml:space="preserve"> details the legalisation that supports those who work in general practice, Section 3 (1) (j) (ii) defines an emergency worker. Should violent or abusive behaviour be directed towards a patient or visitor, then ordinarily further action will be taken, including reporting the incident to the police as appropriate.</w:t>
      </w:r>
    </w:p>
    <w:p w14:paraId="454EFE84" w14:textId="77777777" w:rsidR="005A2A20" w:rsidRDefault="005A2A20" w:rsidP="00AF214C">
      <w:pPr>
        <w:jc w:val="both"/>
        <w:rPr>
          <w:rFonts w:asciiTheme="minorHAnsi" w:hAnsiTheme="minorHAnsi" w:cstheme="minorHAnsi"/>
          <w:lang w:eastAsia="en-GB"/>
        </w:rPr>
      </w:pPr>
    </w:p>
    <w:p w14:paraId="0A15C3D7" w14:textId="77777777" w:rsidR="005A2A20" w:rsidRPr="00BB6346" w:rsidRDefault="005A2A20" w:rsidP="00AF214C">
      <w:pPr>
        <w:jc w:val="both"/>
        <w:rPr>
          <w:rFonts w:asciiTheme="minorHAnsi" w:hAnsiTheme="minorHAnsi" w:cstheme="minorHAnsi"/>
          <w:lang w:eastAsia="en-GB"/>
        </w:rPr>
      </w:pPr>
    </w:p>
    <w:p w14:paraId="4D1B1E3E" w14:textId="71738FD4" w:rsidR="00442976" w:rsidRPr="00604911" w:rsidRDefault="00442976" w:rsidP="00442976">
      <w:pPr>
        <w:keepNext/>
        <w:keepLines/>
        <w:numPr>
          <w:ilvl w:val="1"/>
          <w:numId w:val="0"/>
        </w:numPr>
        <w:spacing w:before="360" w:line="259" w:lineRule="auto"/>
        <w:ind w:left="576" w:hanging="576"/>
        <w:outlineLvl w:val="1"/>
        <w:rPr>
          <w:rStyle w:val="Heading2Char"/>
          <w:rFonts w:asciiTheme="minorHAnsi" w:eastAsiaTheme="majorEastAsia" w:hAnsiTheme="minorHAnsi" w:cstheme="minorHAnsi"/>
          <w:sz w:val="28"/>
          <w:szCs w:val="28"/>
        </w:rPr>
      </w:pPr>
      <w:bookmarkStart w:id="67" w:name="_Toc159257097"/>
      <w:r w:rsidRPr="00604911">
        <w:rPr>
          <w:rFonts w:asciiTheme="minorHAnsi" w:eastAsiaTheme="majorEastAsia" w:hAnsiTheme="minorHAnsi" w:cstheme="minorHAnsi"/>
          <w:b/>
          <w:bCs/>
          <w:color w:val="000000" w:themeColor="text1"/>
        </w:rPr>
        <w:lastRenderedPageBreak/>
        <w:t xml:space="preserve">2.4  </w:t>
      </w:r>
      <w:r w:rsidRPr="00604911">
        <w:rPr>
          <w:rFonts w:asciiTheme="minorHAnsi" w:eastAsiaTheme="majorEastAsia" w:hAnsiTheme="minorHAnsi" w:cstheme="minorHAnsi"/>
          <w:b/>
          <w:bCs/>
          <w:color w:val="000000" w:themeColor="text1"/>
          <w:sz w:val="22"/>
          <w:szCs w:val="22"/>
        </w:rPr>
        <w:t xml:space="preserve"> </w:t>
      </w:r>
      <w:r w:rsidRPr="00604911">
        <w:rPr>
          <w:rStyle w:val="Heading2Char"/>
          <w:rFonts w:asciiTheme="minorHAnsi" w:eastAsiaTheme="majorEastAsia" w:hAnsiTheme="minorHAnsi" w:cstheme="minorHAnsi"/>
        </w:rPr>
        <w:t>C</w:t>
      </w:r>
      <w:r w:rsidR="00604911" w:rsidRPr="00604911">
        <w:rPr>
          <w:rStyle w:val="Heading2Char"/>
          <w:rFonts w:asciiTheme="minorHAnsi" w:eastAsiaTheme="majorEastAsia" w:hAnsiTheme="minorHAnsi" w:cstheme="minorHAnsi"/>
        </w:rPr>
        <w:t>LASSIFICATIONS</w:t>
      </w:r>
      <w:bookmarkEnd w:id="67"/>
    </w:p>
    <w:p w14:paraId="24641EBF" w14:textId="77777777" w:rsidR="00442976" w:rsidRPr="00604911" w:rsidRDefault="00442976" w:rsidP="00442976">
      <w:pPr>
        <w:rPr>
          <w:rFonts w:asciiTheme="minorHAnsi" w:eastAsiaTheme="minorHAnsi" w:hAnsiTheme="minorHAnsi" w:cstheme="minorHAnsi"/>
          <w:sz w:val="22"/>
          <w:szCs w:val="22"/>
        </w:rPr>
      </w:pPr>
    </w:p>
    <w:p w14:paraId="3B8FFFB5" w14:textId="196C749E" w:rsidR="00BB6346" w:rsidRPr="005A2A20" w:rsidRDefault="00442976" w:rsidP="00442976">
      <w:pPr>
        <w:rPr>
          <w:rFonts w:asciiTheme="minorHAnsi" w:eastAsiaTheme="minorHAnsi" w:hAnsiTheme="minorHAnsi" w:cstheme="minorHAnsi"/>
        </w:rPr>
      </w:pPr>
      <w:r w:rsidRPr="00604911">
        <w:rPr>
          <w:rFonts w:asciiTheme="minorHAnsi" w:eastAsiaTheme="minorHAnsi" w:hAnsiTheme="minorHAnsi" w:cstheme="minorHAnsi"/>
        </w:rPr>
        <w:t>Further details to support classifications of inappropriate, violent, abusive and assault can be found at Annex B.</w:t>
      </w:r>
    </w:p>
    <w:p w14:paraId="4A09F096" w14:textId="394B2296" w:rsidR="005B7C74" w:rsidRPr="005B7C74" w:rsidRDefault="005B7C74" w:rsidP="00AA0270">
      <w:pPr>
        <w:pStyle w:val="Heading1"/>
        <w:keepLines/>
        <w:numPr>
          <w:ilvl w:val="0"/>
          <w:numId w:val="1"/>
        </w:numPr>
        <w:pBdr>
          <w:bottom w:val="single" w:sz="4" w:space="1" w:color="595959" w:themeColor="text1" w:themeTint="A6"/>
        </w:pBdr>
        <w:spacing w:before="360" w:after="160" w:line="256" w:lineRule="auto"/>
        <w:jc w:val="both"/>
        <w:rPr>
          <w:rFonts w:asciiTheme="minorHAnsi" w:hAnsiTheme="minorHAnsi" w:cstheme="minorHAnsi"/>
          <w:sz w:val="28"/>
          <w:szCs w:val="28"/>
        </w:rPr>
      </w:pPr>
      <w:bookmarkStart w:id="68" w:name="_Toc112828911"/>
      <w:bookmarkStart w:id="69" w:name="_Toc123994347"/>
      <w:r w:rsidRPr="005B7C74">
        <w:rPr>
          <w:rFonts w:asciiTheme="minorHAnsi" w:hAnsiTheme="minorHAnsi" w:cstheme="minorHAnsi"/>
          <w:sz w:val="28"/>
          <w:szCs w:val="28"/>
        </w:rPr>
        <w:t>Managing unreasonable and inappropriate behaviour</w:t>
      </w:r>
      <w:bookmarkEnd w:id="68"/>
      <w:bookmarkEnd w:id="69"/>
    </w:p>
    <w:p w14:paraId="7A5F95A3" w14:textId="5855386A" w:rsidR="005B7C74" w:rsidRDefault="00535CB1" w:rsidP="00AA0270">
      <w:pPr>
        <w:pStyle w:val="Heading2"/>
        <w:keepLines/>
        <w:numPr>
          <w:ilvl w:val="1"/>
          <w:numId w:val="1"/>
        </w:numPr>
        <w:spacing w:before="360" w:line="256" w:lineRule="auto"/>
        <w:jc w:val="both"/>
        <w:rPr>
          <w:rFonts w:asciiTheme="minorHAnsi" w:hAnsiTheme="minorHAnsi" w:cstheme="minorHAnsi"/>
          <w:smallCaps/>
          <w:sz w:val="28"/>
          <w:szCs w:val="28"/>
        </w:rPr>
      </w:pPr>
      <w:bookmarkStart w:id="70" w:name="_Toc109642131"/>
      <w:bookmarkStart w:id="71" w:name="_Toc109642202"/>
      <w:bookmarkStart w:id="72" w:name="_Toc109644600"/>
      <w:bookmarkStart w:id="73" w:name="_Toc109644733"/>
      <w:bookmarkStart w:id="74" w:name="_Toc109645450"/>
      <w:bookmarkStart w:id="75" w:name="_Toc109646049"/>
      <w:bookmarkStart w:id="76" w:name="_Toc109662025"/>
      <w:bookmarkStart w:id="77" w:name="_Toc109666908"/>
      <w:bookmarkStart w:id="78" w:name="_Toc109668295"/>
      <w:bookmarkStart w:id="79" w:name="_Toc109670677"/>
      <w:bookmarkStart w:id="80" w:name="_Process"/>
      <w:bookmarkEnd w:id="70"/>
      <w:bookmarkEnd w:id="71"/>
      <w:bookmarkEnd w:id="72"/>
      <w:bookmarkEnd w:id="73"/>
      <w:bookmarkEnd w:id="74"/>
      <w:bookmarkEnd w:id="75"/>
      <w:bookmarkEnd w:id="76"/>
      <w:bookmarkEnd w:id="77"/>
      <w:bookmarkEnd w:id="78"/>
      <w:bookmarkEnd w:id="79"/>
      <w:bookmarkEnd w:id="80"/>
      <w:r>
        <w:rPr>
          <w:rFonts w:asciiTheme="minorHAnsi" w:hAnsiTheme="minorHAnsi" w:cstheme="minorHAnsi"/>
          <w:smallCaps/>
          <w:sz w:val="28"/>
          <w:szCs w:val="28"/>
        </w:rPr>
        <w:t>Nice guidance</w:t>
      </w:r>
    </w:p>
    <w:p w14:paraId="2C7676B8" w14:textId="77777777" w:rsidR="00442976" w:rsidRDefault="00442976" w:rsidP="00442976"/>
    <w:p w14:paraId="49F1FB1E" w14:textId="2F4206ED" w:rsidR="00535CB1" w:rsidRPr="00535CB1" w:rsidRDefault="00535CB1" w:rsidP="00442976">
      <w:pPr>
        <w:rPr>
          <w:rFonts w:asciiTheme="minorHAnsi" w:hAnsiTheme="minorHAnsi" w:cstheme="minorHAnsi"/>
          <w:sz w:val="22"/>
          <w:szCs w:val="22"/>
        </w:rPr>
      </w:pPr>
      <w:r w:rsidRPr="00535CB1">
        <w:rPr>
          <w:rFonts w:asciiTheme="minorHAnsi" w:hAnsiTheme="minorHAnsi" w:cstheme="minorHAnsi"/>
        </w:rPr>
        <w:t xml:space="preserve">All staff are to adhere to </w:t>
      </w:r>
      <w:hyperlink r:id="rId12" w:history="1">
        <w:r w:rsidRPr="00535CB1">
          <w:rPr>
            <w:rStyle w:val="Hyperlink"/>
            <w:rFonts w:asciiTheme="minorHAnsi" w:hAnsiTheme="minorHAnsi" w:cstheme="minorHAnsi"/>
          </w:rPr>
          <w:t>NICE Clinical Guidance 138</w:t>
        </w:r>
      </w:hyperlink>
      <w:r w:rsidRPr="00535CB1">
        <w:rPr>
          <w:rFonts w:asciiTheme="minorHAnsi" w:hAnsiTheme="minorHAnsi" w:cstheme="minorHAnsi"/>
          <w:color w:val="000000" w:themeColor="text1"/>
        </w:rPr>
        <w:t xml:space="preserve"> which </w:t>
      </w:r>
      <w:r w:rsidRPr="00535CB1">
        <w:rPr>
          <w:rFonts w:asciiTheme="minorHAnsi" w:hAnsiTheme="minorHAnsi" w:cstheme="minorHAnsi"/>
        </w:rPr>
        <w:t xml:space="preserve">explains that patients value healthcare professionals acknowledging their individuality and, by tailoring healthcare services for each patient, this can enhance continuity of care and build positive relationships, thereby reducing the risk of unreasonable and/or inappropriate behaviour. </w:t>
      </w:r>
    </w:p>
    <w:p w14:paraId="5EC390FC" w14:textId="33401582" w:rsidR="00442976" w:rsidRPr="00604911" w:rsidRDefault="00442976" w:rsidP="00442976">
      <w:pPr>
        <w:keepNext/>
        <w:keepLines/>
        <w:numPr>
          <w:ilvl w:val="1"/>
          <w:numId w:val="0"/>
        </w:numPr>
        <w:spacing w:before="360" w:line="259" w:lineRule="auto"/>
        <w:outlineLvl w:val="1"/>
        <w:rPr>
          <w:rStyle w:val="Heading2Char"/>
          <w:rFonts w:asciiTheme="minorHAnsi" w:eastAsiaTheme="majorEastAsia" w:hAnsiTheme="minorHAnsi" w:cstheme="minorHAnsi"/>
        </w:rPr>
      </w:pPr>
      <w:bookmarkStart w:id="81" w:name="_Toc159257116"/>
      <w:r w:rsidRPr="00604911">
        <w:rPr>
          <w:rFonts w:asciiTheme="minorHAnsi" w:eastAsiaTheme="majorEastAsia" w:hAnsiTheme="minorHAnsi" w:cstheme="minorHAnsi"/>
          <w:b/>
          <w:bCs/>
          <w:color w:val="000000" w:themeColor="text1"/>
        </w:rPr>
        <w:t xml:space="preserve">3.2   </w:t>
      </w:r>
      <w:r w:rsidRPr="00604911">
        <w:rPr>
          <w:rStyle w:val="Heading2Char"/>
          <w:rFonts w:asciiTheme="minorHAnsi" w:eastAsiaTheme="majorEastAsia" w:hAnsiTheme="minorHAnsi" w:cstheme="minorHAnsi"/>
        </w:rPr>
        <w:t>P</w:t>
      </w:r>
      <w:r w:rsidR="00604911">
        <w:rPr>
          <w:rStyle w:val="Heading2Char"/>
          <w:rFonts w:asciiTheme="minorHAnsi" w:eastAsiaTheme="majorEastAsia" w:hAnsiTheme="minorHAnsi" w:cstheme="minorHAnsi"/>
        </w:rPr>
        <w:t xml:space="preserve">ROCESS TO MANAGE UNREASONABLE AND INAPPROPRIATE BEHAVIOUR </w:t>
      </w:r>
      <w:bookmarkEnd w:id="81"/>
    </w:p>
    <w:p w14:paraId="0F9DF448" w14:textId="77777777" w:rsidR="00442976" w:rsidRPr="00442976" w:rsidRDefault="00442976" w:rsidP="00442976">
      <w:pPr>
        <w:rPr>
          <w:rFonts w:ascii="Arial" w:eastAsiaTheme="minorHAnsi" w:hAnsi="Arial" w:cs="Arial"/>
          <w:sz w:val="22"/>
          <w:szCs w:val="22"/>
        </w:rPr>
      </w:pPr>
    </w:p>
    <w:p w14:paraId="7D7461D9" w14:textId="2BBDAF85" w:rsidR="00604911" w:rsidRPr="00604911" w:rsidRDefault="00442976" w:rsidP="00442976">
      <w:pPr>
        <w:rPr>
          <w:rFonts w:asciiTheme="minorHAnsi" w:eastAsiaTheme="minorHAnsi" w:hAnsiTheme="minorHAnsi" w:cstheme="minorHAnsi"/>
        </w:rPr>
      </w:pPr>
      <w:r w:rsidRPr="00604911">
        <w:rPr>
          <w:rFonts w:asciiTheme="minorHAnsi" w:eastAsiaTheme="minorHAnsi" w:hAnsiTheme="minorHAnsi" w:cstheme="minorHAnsi"/>
        </w:rPr>
        <w:t>The stepped approach to managing challenging behaviour can be found at Annex C.</w:t>
      </w:r>
    </w:p>
    <w:p w14:paraId="7A17E43C" w14:textId="56F02086" w:rsidR="00442976" w:rsidRPr="00604911" w:rsidRDefault="00442976" w:rsidP="00442976">
      <w:pPr>
        <w:keepNext/>
        <w:keepLines/>
        <w:pBdr>
          <w:bottom w:val="single" w:sz="4" w:space="1" w:color="595959" w:themeColor="text1" w:themeTint="A6"/>
        </w:pBdr>
        <w:spacing w:before="360" w:after="160" w:line="259" w:lineRule="auto"/>
        <w:ind w:left="432" w:hanging="432"/>
        <w:outlineLvl w:val="0"/>
        <w:rPr>
          <w:rFonts w:asciiTheme="minorHAnsi" w:eastAsiaTheme="minorHAnsi" w:hAnsiTheme="minorHAnsi" w:cstheme="minorHAnsi"/>
          <w:b/>
          <w:bCs/>
          <w:kern w:val="32"/>
          <w:sz w:val="32"/>
          <w:szCs w:val="32"/>
        </w:rPr>
      </w:pPr>
      <w:bookmarkStart w:id="82" w:name="_Toc159257217"/>
      <w:r w:rsidRPr="00604911">
        <w:rPr>
          <w:rFonts w:asciiTheme="minorHAnsi" w:eastAsiaTheme="minorHAnsi" w:hAnsiTheme="minorHAnsi" w:cstheme="minorHAnsi"/>
          <w:b/>
          <w:bCs/>
          <w:kern w:val="32"/>
          <w:sz w:val="28"/>
          <w:szCs w:val="28"/>
        </w:rPr>
        <w:t>4    Managing violent, abusive or threatening behaviour</w:t>
      </w:r>
      <w:bookmarkEnd w:id="82"/>
    </w:p>
    <w:p w14:paraId="40C8B6C0" w14:textId="263AA822"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83" w:name="_Toc159257218"/>
      <w:r w:rsidRPr="00604911">
        <w:rPr>
          <w:rFonts w:asciiTheme="minorHAnsi" w:eastAsiaTheme="majorEastAsia" w:hAnsiTheme="minorHAnsi" w:cstheme="minorHAnsi"/>
          <w:b/>
          <w:bCs/>
          <w:color w:val="000000" w:themeColor="text1"/>
        </w:rPr>
        <w:t xml:space="preserve">4.1   </w:t>
      </w:r>
      <w:r w:rsidRPr="00604911">
        <w:rPr>
          <w:rStyle w:val="Heading2Char"/>
          <w:rFonts w:asciiTheme="minorHAnsi" w:eastAsiaTheme="majorEastAsia" w:hAnsiTheme="minorHAnsi" w:cstheme="minorHAnsi"/>
        </w:rPr>
        <w:t>P</w:t>
      </w:r>
      <w:r w:rsidR="00604911">
        <w:rPr>
          <w:rStyle w:val="Heading2Char"/>
          <w:rFonts w:asciiTheme="minorHAnsi" w:eastAsiaTheme="majorEastAsia" w:hAnsiTheme="minorHAnsi" w:cstheme="minorHAnsi"/>
        </w:rPr>
        <w:t>REVENTION</w:t>
      </w:r>
      <w:bookmarkEnd w:id="83"/>
    </w:p>
    <w:p w14:paraId="3EE02B06" w14:textId="77777777" w:rsidR="00535CB1" w:rsidRDefault="00535CB1" w:rsidP="00535CB1">
      <w:pPr>
        <w:rPr>
          <w:rFonts w:ascii="Arial" w:hAnsi="Arial" w:cs="Arial"/>
          <w:color w:val="000000" w:themeColor="text1"/>
          <w:sz w:val="22"/>
          <w:szCs w:val="22"/>
          <w:lang w:eastAsia="en-GB"/>
        </w:rPr>
      </w:pPr>
    </w:p>
    <w:p w14:paraId="38DF6DA1" w14:textId="2EB5E4B3" w:rsidR="00535CB1" w:rsidRPr="007838CE" w:rsidRDefault="00535CB1" w:rsidP="00AF214C">
      <w:pPr>
        <w:jc w:val="both"/>
        <w:rPr>
          <w:rFonts w:asciiTheme="minorHAnsi" w:hAnsiTheme="minorHAnsi" w:cstheme="minorHAnsi"/>
          <w:color w:val="000000" w:themeColor="text1"/>
          <w:lang w:eastAsia="en-GB"/>
        </w:rPr>
      </w:pPr>
      <w:r w:rsidRPr="007838CE">
        <w:rPr>
          <w:rFonts w:asciiTheme="minorHAnsi" w:hAnsiTheme="minorHAnsi" w:cstheme="minorHAnsi"/>
          <w:color w:val="000000" w:themeColor="text1"/>
          <w:lang w:eastAsia="en-GB"/>
        </w:rPr>
        <w:t xml:space="preserve">The </w:t>
      </w:r>
      <w:hyperlink r:id="rId13" w:history="1">
        <w:r w:rsidR="00AF214C" w:rsidRPr="00AF214C">
          <w:rPr>
            <w:rFonts w:asciiTheme="minorHAnsi" w:hAnsiTheme="minorHAnsi" w:cstheme="minorHAnsi"/>
            <w:color w:val="0563C1"/>
            <w:u w:val="single"/>
            <w:lang w:eastAsia="en-GB"/>
          </w:rPr>
          <w:t>Violence prevention and reduction standard</w:t>
        </w:r>
      </w:hyperlink>
      <w:r w:rsidR="00AF214C" w:rsidRPr="00AF214C">
        <w:rPr>
          <w:rFonts w:asciiTheme="minorHAnsi" w:hAnsiTheme="minorHAnsi" w:cstheme="minorHAnsi"/>
          <w:color w:val="000000"/>
          <w:lang w:eastAsia="en-GB"/>
        </w:rPr>
        <w:t xml:space="preserve"> (version 2) </w:t>
      </w:r>
      <w:r w:rsidRPr="00AF214C">
        <w:rPr>
          <w:rFonts w:asciiTheme="minorHAnsi" w:hAnsiTheme="minorHAnsi" w:cstheme="minorHAnsi"/>
          <w:color w:val="000000" w:themeColor="text1"/>
          <w:lang w:eastAsia="en-GB"/>
        </w:rPr>
        <w:t xml:space="preserve"> </w:t>
      </w:r>
      <w:r w:rsidRPr="007838CE">
        <w:rPr>
          <w:rFonts w:asciiTheme="minorHAnsi" w:hAnsiTheme="minorHAnsi" w:cstheme="minorHAnsi"/>
          <w:color w:val="000000" w:themeColor="text1"/>
          <w:lang w:eastAsia="en-GB"/>
        </w:rPr>
        <w:t>primarily focuses on secondary care organisations. However, as these standards focus on best practice, this organisation will aim to implement any recommendations, where practicable, to support a safe and secure working environment for employees.</w:t>
      </w:r>
    </w:p>
    <w:p w14:paraId="6E7D9B44" w14:textId="77777777" w:rsidR="00535CB1" w:rsidRPr="007838CE" w:rsidRDefault="00535CB1" w:rsidP="00535CB1">
      <w:pPr>
        <w:rPr>
          <w:rFonts w:asciiTheme="minorHAnsi" w:hAnsiTheme="minorHAnsi" w:cstheme="minorHAnsi"/>
          <w:color w:val="000000" w:themeColor="text1"/>
          <w:lang w:eastAsia="en-GB"/>
        </w:rPr>
      </w:pPr>
    </w:p>
    <w:p w14:paraId="63BA817A" w14:textId="77777777" w:rsidR="00535CB1" w:rsidRPr="007838CE" w:rsidRDefault="00535CB1" w:rsidP="00535CB1">
      <w:pPr>
        <w:rPr>
          <w:rFonts w:asciiTheme="minorHAnsi" w:hAnsiTheme="minorHAnsi" w:cstheme="minorHAnsi"/>
        </w:rPr>
      </w:pPr>
      <w:r w:rsidRPr="007838CE">
        <w:rPr>
          <w:rFonts w:asciiTheme="minorHAnsi" w:hAnsiTheme="minorHAnsi" w:cstheme="minorHAnsi"/>
          <w:color w:val="000000" w:themeColor="text1"/>
          <w:lang w:eastAsia="en-GB"/>
        </w:rPr>
        <w:t xml:space="preserve">This organisation will also adhere to the guidance detailed in the BMA’s </w:t>
      </w:r>
      <w:hyperlink r:id="rId14" w:history="1">
        <w:r w:rsidRPr="007838CE">
          <w:rPr>
            <w:rStyle w:val="Hyperlink"/>
            <w:rFonts w:asciiTheme="minorHAnsi" w:hAnsiTheme="minorHAnsi" w:cstheme="minorHAnsi"/>
            <w:lang w:eastAsia="en-GB"/>
          </w:rPr>
          <w:t>Preventing and reducing violence towards staff</w:t>
        </w:r>
      </w:hyperlink>
      <w:r w:rsidRPr="007838CE">
        <w:rPr>
          <w:rStyle w:val="Hyperlink"/>
          <w:rFonts w:asciiTheme="minorHAnsi" w:hAnsiTheme="minorHAnsi" w:cstheme="minorHAnsi"/>
          <w:lang w:eastAsia="en-GB"/>
        </w:rPr>
        <w:t>,</w:t>
      </w:r>
      <w:r w:rsidRPr="007838CE">
        <w:rPr>
          <w:rFonts w:asciiTheme="minorHAnsi" w:hAnsiTheme="minorHAnsi" w:cstheme="minorHAnsi"/>
          <w:color w:val="000000" w:themeColor="text1"/>
          <w:lang w:eastAsia="en-GB"/>
        </w:rPr>
        <w:t xml:space="preserve"> as well as the </w:t>
      </w:r>
      <w:hyperlink r:id="rId15" w:history="1">
        <w:r w:rsidRPr="007838CE">
          <w:rPr>
            <w:rStyle w:val="Hyperlink"/>
            <w:rFonts w:asciiTheme="minorHAnsi" w:hAnsiTheme="minorHAnsi" w:cstheme="minorHAnsi"/>
            <w:lang w:eastAsia="en-GB"/>
          </w:rPr>
          <w:t>HSE’s workplace violence guidance</w:t>
        </w:r>
      </w:hyperlink>
      <w:r w:rsidRPr="007838CE">
        <w:rPr>
          <w:rFonts w:asciiTheme="minorHAnsi" w:hAnsiTheme="minorHAnsi" w:cstheme="minorHAnsi"/>
          <w:color w:val="000000" w:themeColor="text1"/>
          <w:lang w:eastAsia="en-GB"/>
        </w:rPr>
        <w:t>.</w:t>
      </w:r>
    </w:p>
    <w:p w14:paraId="0506163E" w14:textId="77777777" w:rsidR="00535CB1" w:rsidRPr="007838CE" w:rsidRDefault="00535CB1" w:rsidP="00535CB1">
      <w:pPr>
        <w:rPr>
          <w:rFonts w:asciiTheme="minorHAnsi" w:hAnsiTheme="minorHAnsi" w:cstheme="minorHAnsi"/>
          <w:color w:val="000000" w:themeColor="text1"/>
          <w:lang w:eastAsia="en-GB"/>
        </w:rPr>
      </w:pPr>
    </w:p>
    <w:p w14:paraId="558FF1BC" w14:textId="77777777" w:rsidR="00535CB1" w:rsidRPr="007838CE" w:rsidRDefault="00535CB1" w:rsidP="00535CB1">
      <w:pPr>
        <w:rPr>
          <w:rFonts w:asciiTheme="minorHAnsi" w:hAnsiTheme="minorHAnsi" w:cstheme="minorHAnsi"/>
          <w:color w:val="000000" w:themeColor="text1"/>
          <w:lang w:eastAsia="en-GB"/>
        </w:rPr>
      </w:pPr>
      <w:proofErr w:type="gramStart"/>
      <w:r w:rsidRPr="007838CE">
        <w:rPr>
          <w:rFonts w:asciiTheme="minorHAnsi" w:hAnsiTheme="minorHAnsi" w:cstheme="minorHAnsi"/>
          <w:color w:val="000000" w:themeColor="text1"/>
          <w:lang w:eastAsia="en-GB"/>
        </w:rPr>
        <w:t>Do’s</w:t>
      </w:r>
      <w:proofErr w:type="gramEnd"/>
      <w:r w:rsidRPr="007838CE">
        <w:rPr>
          <w:rFonts w:asciiTheme="minorHAnsi" w:hAnsiTheme="minorHAnsi" w:cstheme="minorHAnsi"/>
          <w:color w:val="000000" w:themeColor="text1"/>
          <w:lang w:eastAsia="en-GB"/>
        </w:rPr>
        <w:t xml:space="preserve"> and don’ts when confronted by violence:</w:t>
      </w:r>
    </w:p>
    <w:p w14:paraId="0E398F65" w14:textId="77777777" w:rsidR="00535CB1" w:rsidRPr="007838CE" w:rsidRDefault="00535CB1" w:rsidP="00535CB1">
      <w:pPr>
        <w:rPr>
          <w:rFonts w:asciiTheme="minorHAnsi" w:hAnsiTheme="minorHAnsi" w:cstheme="minorHAnsi"/>
          <w:color w:val="000000" w:themeColor="text1"/>
          <w:lang w:eastAsia="en-GB"/>
        </w:rPr>
      </w:pPr>
    </w:p>
    <w:tbl>
      <w:tblPr>
        <w:tblStyle w:val="TableGrid"/>
        <w:tblW w:w="0" w:type="auto"/>
        <w:tblInd w:w="-5" w:type="dxa"/>
        <w:tblLook w:val="04A0" w:firstRow="1" w:lastRow="0" w:firstColumn="1" w:lastColumn="0" w:noHBand="0" w:noVBand="1"/>
      </w:tblPr>
      <w:tblGrid>
        <w:gridCol w:w="3969"/>
        <w:gridCol w:w="4219"/>
      </w:tblGrid>
      <w:tr w:rsidR="00535CB1" w:rsidRPr="007838CE" w14:paraId="5D31C925" w14:textId="77777777" w:rsidTr="00535CB1">
        <w:tc>
          <w:tcPr>
            <w:tcW w:w="3969"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513EBDDA" w14:textId="77777777" w:rsidR="00535CB1" w:rsidRPr="007838CE" w:rsidRDefault="00535CB1">
            <w:pPr>
              <w:spacing w:before="120" w:after="120"/>
              <w:rPr>
                <w:rFonts w:asciiTheme="minorHAnsi" w:hAnsiTheme="minorHAnsi" w:cstheme="minorHAnsi"/>
                <w:b/>
                <w:bCs/>
                <w:color w:val="FFFFFF" w:themeColor="background1"/>
                <w:lang w:val="en-US"/>
              </w:rPr>
            </w:pPr>
            <w:r w:rsidRPr="007838CE">
              <w:rPr>
                <w:rFonts w:asciiTheme="minorHAnsi" w:hAnsiTheme="minorHAnsi" w:cstheme="minorHAnsi"/>
                <w:b/>
                <w:bCs/>
                <w:color w:val="FFFFFF" w:themeColor="background1"/>
                <w:lang w:val="en-US"/>
              </w:rPr>
              <w:t>DO</w:t>
            </w:r>
          </w:p>
        </w:tc>
        <w:tc>
          <w:tcPr>
            <w:tcW w:w="4219"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6F063BD2" w14:textId="77777777" w:rsidR="00535CB1" w:rsidRPr="007838CE" w:rsidRDefault="00535CB1">
            <w:pPr>
              <w:spacing w:before="120" w:after="120"/>
              <w:rPr>
                <w:rFonts w:asciiTheme="minorHAnsi" w:hAnsiTheme="minorHAnsi" w:cstheme="minorHAnsi"/>
                <w:b/>
                <w:bCs/>
                <w:color w:val="FFFFFF" w:themeColor="background1"/>
                <w:lang w:val="en-US"/>
              </w:rPr>
            </w:pPr>
            <w:r w:rsidRPr="007838CE">
              <w:rPr>
                <w:rFonts w:asciiTheme="minorHAnsi" w:hAnsiTheme="minorHAnsi" w:cstheme="minorHAnsi"/>
                <w:b/>
                <w:bCs/>
                <w:color w:val="FFFFFF" w:themeColor="background1"/>
                <w:lang w:val="en-US"/>
              </w:rPr>
              <w:t>DO NOT</w:t>
            </w:r>
          </w:p>
        </w:tc>
      </w:tr>
      <w:tr w:rsidR="00535CB1" w:rsidRPr="007838CE" w14:paraId="7EAD22B8" w14:textId="77777777" w:rsidTr="00535CB1">
        <w:tc>
          <w:tcPr>
            <w:tcW w:w="3969" w:type="dxa"/>
            <w:tcBorders>
              <w:top w:val="single" w:sz="4" w:space="0" w:color="auto"/>
              <w:left w:val="single" w:sz="4" w:space="0" w:color="auto"/>
              <w:bottom w:val="single" w:sz="4" w:space="0" w:color="auto"/>
              <w:right w:val="single" w:sz="4" w:space="0" w:color="auto"/>
            </w:tcBorders>
            <w:hideMark/>
          </w:tcPr>
          <w:p w14:paraId="59FE72F9" w14:textId="77777777" w:rsidR="00535CB1" w:rsidRPr="007838CE" w:rsidRDefault="00535CB1">
            <w:pPr>
              <w:spacing w:before="80" w:after="80"/>
              <w:rPr>
                <w:rFonts w:asciiTheme="minorHAnsi" w:hAnsiTheme="minorHAnsi" w:cstheme="minorHAnsi"/>
                <w:color w:val="000000" w:themeColor="text1"/>
                <w:sz w:val="22"/>
                <w:szCs w:val="22"/>
                <w:lang w:val="en-US"/>
              </w:rPr>
            </w:pPr>
            <w:proofErr w:type="spellStart"/>
            <w:r w:rsidRPr="007838CE">
              <w:rPr>
                <w:rFonts w:asciiTheme="minorHAnsi" w:hAnsiTheme="minorHAnsi" w:cstheme="minorHAnsi"/>
                <w:color w:val="000000" w:themeColor="text1"/>
                <w:lang w:val="en-US"/>
              </w:rPr>
              <w:t>Recognise</w:t>
            </w:r>
            <w:proofErr w:type="spellEnd"/>
            <w:r w:rsidRPr="007838CE">
              <w:rPr>
                <w:rFonts w:asciiTheme="minorHAnsi" w:hAnsiTheme="minorHAnsi" w:cstheme="minorHAnsi"/>
                <w:color w:val="000000" w:themeColor="text1"/>
                <w:lang w:val="en-US"/>
              </w:rPr>
              <w:t xml:space="preserve"> your own feelings</w:t>
            </w:r>
          </w:p>
        </w:tc>
        <w:tc>
          <w:tcPr>
            <w:tcW w:w="4219" w:type="dxa"/>
            <w:tcBorders>
              <w:top w:val="single" w:sz="4" w:space="0" w:color="auto"/>
              <w:left w:val="single" w:sz="4" w:space="0" w:color="auto"/>
              <w:bottom w:val="single" w:sz="4" w:space="0" w:color="auto"/>
              <w:right w:val="single" w:sz="4" w:space="0" w:color="auto"/>
            </w:tcBorders>
            <w:hideMark/>
          </w:tcPr>
          <w:p w14:paraId="118D8ED4"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Meet anger with anger</w:t>
            </w:r>
          </w:p>
        </w:tc>
      </w:tr>
      <w:tr w:rsidR="00535CB1" w:rsidRPr="007838CE" w14:paraId="57378ACF" w14:textId="77777777" w:rsidTr="00535CB1">
        <w:tc>
          <w:tcPr>
            <w:tcW w:w="3969" w:type="dxa"/>
            <w:tcBorders>
              <w:top w:val="single" w:sz="4" w:space="0" w:color="auto"/>
              <w:left w:val="single" w:sz="4" w:space="0" w:color="auto"/>
              <w:bottom w:val="single" w:sz="4" w:space="0" w:color="auto"/>
              <w:right w:val="single" w:sz="4" w:space="0" w:color="auto"/>
            </w:tcBorders>
            <w:hideMark/>
          </w:tcPr>
          <w:p w14:paraId="5319E687"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Use calming body language</w:t>
            </w:r>
          </w:p>
        </w:tc>
        <w:tc>
          <w:tcPr>
            <w:tcW w:w="4219" w:type="dxa"/>
            <w:tcBorders>
              <w:top w:val="single" w:sz="4" w:space="0" w:color="auto"/>
              <w:left w:val="single" w:sz="4" w:space="0" w:color="auto"/>
              <w:bottom w:val="single" w:sz="4" w:space="0" w:color="auto"/>
              <w:right w:val="single" w:sz="4" w:space="0" w:color="auto"/>
            </w:tcBorders>
            <w:hideMark/>
          </w:tcPr>
          <w:p w14:paraId="23ADA249"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Raise your voice, point or stare</w:t>
            </w:r>
          </w:p>
        </w:tc>
      </w:tr>
      <w:tr w:rsidR="00535CB1" w:rsidRPr="007838CE" w14:paraId="65D87C40" w14:textId="77777777" w:rsidTr="00535CB1">
        <w:tc>
          <w:tcPr>
            <w:tcW w:w="3969" w:type="dxa"/>
            <w:tcBorders>
              <w:top w:val="single" w:sz="4" w:space="0" w:color="auto"/>
              <w:left w:val="single" w:sz="4" w:space="0" w:color="auto"/>
              <w:bottom w:val="single" w:sz="4" w:space="0" w:color="auto"/>
              <w:right w:val="single" w:sz="4" w:space="0" w:color="auto"/>
            </w:tcBorders>
            <w:hideMark/>
          </w:tcPr>
          <w:p w14:paraId="08D4FB33"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 xml:space="preserve">Be prepared to </w:t>
            </w:r>
            <w:proofErr w:type="spellStart"/>
            <w:r w:rsidRPr="007838CE">
              <w:rPr>
                <w:rFonts w:asciiTheme="minorHAnsi" w:hAnsiTheme="minorHAnsi" w:cstheme="minorHAnsi"/>
                <w:color w:val="000000" w:themeColor="text1"/>
                <w:lang w:val="en-US"/>
              </w:rPr>
              <w:t>apologise</w:t>
            </w:r>
            <w:proofErr w:type="spellEnd"/>
            <w:r w:rsidRPr="007838CE">
              <w:rPr>
                <w:rFonts w:asciiTheme="minorHAnsi" w:hAnsiTheme="minorHAnsi" w:cstheme="minorHAnsi"/>
                <w:color w:val="000000" w:themeColor="text1"/>
                <w:lang w:val="en-US"/>
              </w:rPr>
              <w:t xml:space="preserve"> if necessary </w:t>
            </w:r>
          </w:p>
        </w:tc>
        <w:tc>
          <w:tcPr>
            <w:tcW w:w="4219" w:type="dxa"/>
            <w:tcBorders>
              <w:top w:val="single" w:sz="4" w:space="0" w:color="auto"/>
              <w:left w:val="single" w:sz="4" w:space="0" w:color="auto"/>
              <w:bottom w:val="single" w:sz="4" w:space="0" w:color="auto"/>
              <w:right w:val="single" w:sz="4" w:space="0" w:color="auto"/>
            </w:tcBorders>
            <w:hideMark/>
          </w:tcPr>
          <w:p w14:paraId="6DB57864"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Attempt or appear to lecture them</w:t>
            </w:r>
          </w:p>
        </w:tc>
      </w:tr>
      <w:tr w:rsidR="00535CB1" w:rsidRPr="007838CE" w14:paraId="153B4A74" w14:textId="77777777" w:rsidTr="00535CB1">
        <w:tc>
          <w:tcPr>
            <w:tcW w:w="3969" w:type="dxa"/>
            <w:tcBorders>
              <w:top w:val="single" w:sz="4" w:space="0" w:color="auto"/>
              <w:left w:val="single" w:sz="4" w:space="0" w:color="auto"/>
              <w:bottom w:val="single" w:sz="4" w:space="0" w:color="auto"/>
              <w:right w:val="single" w:sz="4" w:space="0" w:color="auto"/>
            </w:tcBorders>
            <w:hideMark/>
          </w:tcPr>
          <w:p w14:paraId="3D23A10E"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Assert yourself appropriately</w:t>
            </w:r>
          </w:p>
        </w:tc>
        <w:tc>
          <w:tcPr>
            <w:tcW w:w="4219" w:type="dxa"/>
            <w:tcBorders>
              <w:top w:val="single" w:sz="4" w:space="0" w:color="auto"/>
              <w:left w:val="single" w:sz="4" w:space="0" w:color="auto"/>
              <w:bottom w:val="single" w:sz="4" w:space="0" w:color="auto"/>
              <w:right w:val="single" w:sz="4" w:space="0" w:color="auto"/>
            </w:tcBorders>
            <w:hideMark/>
          </w:tcPr>
          <w:p w14:paraId="1AE66EF4"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Threaten any intervention unless you are prepared to act upon it</w:t>
            </w:r>
          </w:p>
        </w:tc>
      </w:tr>
      <w:tr w:rsidR="00535CB1" w:rsidRPr="007838CE" w14:paraId="23731A64" w14:textId="77777777" w:rsidTr="00535CB1">
        <w:tc>
          <w:tcPr>
            <w:tcW w:w="3969" w:type="dxa"/>
            <w:tcBorders>
              <w:top w:val="single" w:sz="4" w:space="0" w:color="auto"/>
              <w:left w:val="single" w:sz="4" w:space="0" w:color="auto"/>
              <w:bottom w:val="single" w:sz="4" w:space="0" w:color="auto"/>
              <w:right w:val="single" w:sz="4" w:space="0" w:color="auto"/>
            </w:tcBorders>
            <w:hideMark/>
          </w:tcPr>
          <w:p w14:paraId="1EA40661"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Allow people to explain themselves</w:t>
            </w:r>
          </w:p>
        </w:tc>
        <w:tc>
          <w:tcPr>
            <w:tcW w:w="4219" w:type="dxa"/>
            <w:tcBorders>
              <w:top w:val="single" w:sz="4" w:space="0" w:color="auto"/>
              <w:left w:val="single" w:sz="4" w:space="0" w:color="auto"/>
              <w:bottom w:val="single" w:sz="4" w:space="0" w:color="auto"/>
              <w:right w:val="single" w:sz="4" w:space="0" w:color="auto"/>
            </w:tcBorders>
            <w:hideMark/>
          </w:tcPr>
          <w:p w14:paraId="15958099" w14:textId="77777777" w:rsidR="00535CB1" w:rsidRPr="007838CE" w:rsidRDefault="00535CB1">
            <w:pPr>
              <w:spacing w:before="80" w:after="80"/>
              <w:rPr>
                <w:rFonts w:asciiTheme="minorHAnsi" w:hAnsiTheme="minorHAnsi" w:cstheme="minorHAnsi"/>
                <w:color w:val="000000" w:themeColor="text1"/>
                <w:lang w:val="en-US"/>
              </w:rPr>
            </w:pPr>
            <w:r w:rsidRPr="007838CE">
              <w:rPr>
                <w:rFonts w:asciiTheme="minorHAnsi" w:hAnsiTheme="minorHAnsi" w:cstheme="minorHAnsi"/>
                <w:color w:val="000000" w:themeColor="text1"/>
                <w:lang w:val="en-US"/>
              </w:rPr>
              <w:t>Make people feel trapped or concerned</w:t>
            </w:r>
          </w:p>
        </w:tc>
      </w:tr>
    </w:tbl>
    <w:p w14:paraId="11C839A2" w14:textId="77777777" w:rsidR="00535CB1" w:rsidRPr="007838CE" w:rsidRDefault="00535CB1" w:rsidP="00535CB1">
      <w:pPr>
        <w:rPr>
          <w:rFonts w:asciiTheme="minorHAnsi" w:eastAsiaTheme="minorHAnsi" w:hAnsiTheme="minorHAnsi" w:cstheme="minorHAnsi"/>
          <w:color w:val="000000" w:themeColor="text1"/>
          <w:sz w:val="22"/>
          <w:szCs w:val="22"/>
          <w:lang w:eastAsia="en-GB"/>
        </w:rPr>
      </w:pPr>
    </w:p>
    <w:p w14:paraId="740C2F2C" w14:textId="74C43E09" w:rsidR="00535CB1" w:rsidRPr="007838CE" w:rsidRDefault="00535CB1" w:rsidP="00535CB1">
      <w:pPr>
        <w:rPr>
          <w:rFonts w:asciiTheme="minorHAnsi" w:hAnsiTheme="minorHAnsi" w:cstheme="minorHAnsi"/>
        </w:rPr>
      </w:pPr>
      <w:r w:rsidRPr="007838CE">
        <w:rPr>
          <w:rFonts w:asciiTheme="minorHAnsi" w:hAnsiTheme="minorHAnsi" w:cstheme="minorHAnsi"/>
          <w:color w:val="000000" w:themeColor="text1"/>
          <w:lang w:eastAsia="en-GB"/>
        </w:rPr>
        <w:t xml:space="preserve">An example infographic summarising violence prevention measures titled </w:t>
      </w:r>
      <w:r w:rsidRPr="007838CE">
        <w:rPr>
          <w:rFonts w:asciiTheme="minorHAnsi" w:hAnsiTheme="minorHAnsi" w:cstheme="minorHAnsi"/>
          <w:i/>
          <w:iCs/>
          <w:color w:val="000000" w:themeColor="text1"/>
          <w:lang w:eastAsia="en-GB"/>
        </w:rPr>
        <w:t>How staff can deal with aggression and/or violent behaviour</w:t>
      </w:r>
      <w:r w:rsidRPr="007838CE">
        <w:rPr>
          <w:rFonts w:asciiTheme="minorHAnsi" w:hAnsiTheme="minorHAnsi" w:cstheme="minorHAnsi"/>
          <w:color w:val="000000" w:themeColor="text1"/>
          <w:lang w:eastAsia="en-GB"/>
        </w:rPr>
        <w:t xml:space="preserve"> can be found </w:t>
      </w:r>
      <w:r w:rsidRPr="007838CE">
        <w:rPr>
          <w:rFonts w:asciiTheme="minorHAnsi" w:hAnsiTheme="minorHAnsi" w:cstheme="minorHAnsi"/>
        </w:rPr>
        <w:t>below.</w:t>
      </w:r>
    </w:p>
    <w:p w14:paraId="04E9BA80" w14:textId="77777777" w:rsidR="00535CB1" w:rsidRDefault="00535CB1" w:rsidP="00535CB1">
      <w:pPr>
        <w:rPr>
          <w:rFonts w:asciiTheme="minorHAnsi" w:hAnsiTheme="minorHAnsi" w:cstheme="minorHAnsi"/>
        </w:rPr>
      </w:pPr>
    </w:p>
    <w:p w14:paraId="338E42E9" w14:textId="72C8678F" w:rsidR="00442976" w:rsidRPr="00535CB1" w:rsidRDefault="00535CB1" w:rsidP="00442976">
      <w:pPr>
        <w:rPr>
          <w:rFonts w:asciiTheme="minorHAnsi" w:hAnsiTheme="minorHAnsi" w:cstheme="minorHAnsi"/>
          <w:color w:val="000000" w:themeColor="text1"/>
          <w:lang w:eastAsia="en-GB"/>
        </w:rPr>
      </w:pPr>
      <w:r>
        <w:rPr>
          <w:rFonts w:asciiTheme="minorHAnsi" w:hAnsiTheme="minorHAnsi" w:cstheme="minorHAnsi"/>
          <w:noProof/>
          <w:color w:val="000000" w:themeColor="text1"/>
          <w:lang w:eastAsia="en-GB"/>
        </w:rPr>
        <w:drawing>
          <wp:anchor distT="0" distB="0" distL="114300" distR="114300" simplePos="0" relativeHeight="251658240" behindDoc="0" locked="0" layoutInCell="1" allowOverlap="1" wp14:anchorId="0B6A25D6" wp14:editId="2FD7FE94">
            <wp:simplePos x="0" y="0"/>
            <wp:positionH relativeFrom="column">
              <wp:posOffset>28575</wp:posOffset>
            </wp:positionH>
            <wp:positionV relativeFrom="paragraph">
              <wp:posOffset>0</wp:posOffset>
            </wp:positionV>
            <wp:extent cx="5114925" cy="6083935"/>
            <wp:effectExtent l="0" t="0" r="9525" b="0"/>
            <wp:wrapSquare wrapText="bothSides"/>
            <wp:docPr id="12482855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4925" cy="6083935"/>
                    </a:xfrm>
                    <a:prstGeom prst="rect">
                      <a:avLst/>
                    </a:prstGeom>
                    <a:noFill/>
                  </pic:spPr>
                </pic:pic>
              </a:graphicData>
            </a:graphic>
            <wp14:sizeRelH relativeFrom="page">
              <wp14:pctWidth>0</wp14:pctWidth>
            </wp14:sizeRelH>
            <wp14:sizeRelV relativeFrom="page">
              <wp14:pctHeight>0</wp14:pctHeight>
            </wp14:sizeRelV>
          </wp:anchor>
        </w:drawing>
      </w:r>
      <w:r w:rsidRPr="00535CB1">
        <w:rPr>
          <w:rFonts w:asciiTheme="minorHAnsi" w:hAnsiTheme="minorHAnsi" w:cstheme="minorHAnsi"/>
          <w:color w:val="000000" w:themeColor="text1"/>
          <w:lang w:eastAsia="en-GB"/>
        </w:rPr>
        <w:t xml:space="preserve"> </w:t>
      </w:r>
    </w:p>
    <w:p w14:paraId="55B884BF" w14:textId="3889CCA5" w:rsidR="00442976" w:rsidRPr="00604911" w:rsidRDefault="00442976" w:rsidP="00604911">
      <w:pPr>
        <w:pStyle w:val="Heading2"/>
        <w:rPr>
          <w:rFonts w:asciiTheme="minorHAnsi" w:eastAsiaTheme="majorEastAsia" w:hAnsiTheme="minorHAnsi" w:cstheme="minorHAnsi"/>
        </w:rPr>
      </w:pPr>
      <w:bookmarkStart w:id="84" w:name="_Toc159257219"/>
      <w:r w:rsidRPr="00604911">
        <w:rPr>
          <w:rFonts w:asciiTheme="minorHAnsi" w:eastAsiaTheme="majorEastAsia" w:hAnsiTheme="minorHAnsi" w:cstheme="minorHAnsi"/>
        </w:rPr>
        <w:t>4</w:t>
      </w:r>
      <w:r w:rsidR="00604911" w:rsidRPr="00604911">
        <w:rPr>
          <w:rFonts w:asciiTheme="minorHAnsi" w:eastAsiaTheme="majorEastAsia" w:hAnsiTheme="minorHAnsi" w:cstheme="minorHAnsi"/>
        </w:rPr>
        <w:t>.</w:t>
      </w:r>
      <w:r w:rsidRPr="00604911">
        <w:rPr>
          <w:rFonts w:asciiTheme="minorHAnsi" w:eastAsiaTheme="majorEastAsia" w:hAnsiTheme="minorHAnsi" w:cstheme="minorHAnsi"/>
        </w:rPr>
        <w:t>2    P</w:t>
      </w:r>
      <w:r w:rsidR="00604911">
        <w:rPr>
          <w:rFonts w:asciiTheme="minorHAnsi" w:eastAsiaTheme="majorEastAsia" w:hAnsiTheme="minorHAnsi" w:cstheme="minorHAnsi"/>
        </w:rPr>
        <w:t>ROCESS TO MANAGE VIOLENT, ABUSIVE OR THREATENING BEHAVIOUR</w:t>
      </w:r>
      <w:bookmarkEnd w:id="84"/>
    </w:p>
    <w:p w14:paraId="22C978FE" w14:textId="77777777" w:rsidR="00442976" w:rsidRPr="00604911" w:rsidRDefault="00442976" w:rsidP="00442976">
      <w:pPr>
        <w:rPr>
          <w:rFonts w:asciiTheme="minorHAnsi" w:eastAsiaTheme="minorHAnsi" w:hAnsiTheme="minorHAnsi" w:cstheme="minorHAnsi"/>
        </w:rPr>
      </w:pPr>
    </w:p>
    <w:p w14:paraId="26336771" w14:textId="01DEB7AC" w:rsidR="00442976" w:rsidRPr="007838CE" w:rsidRDefault="00442976" w:rsidP="00AF214C">
      <w:pPr>
        <w:jc w:val="both"/>
        <w:rPr>
          <w:rFonts w:asciiTheme="minorHAnsi" w:eastAsiaTheme="minorHAnsi" w:hAnsiTheme="minorHAnsi" w:cstheme="minorHAnsi"/>
          <w:color w:val="333333"/>
          <w:shd w:val="clear" w:color="auto" w:fill="FFFFFF"/>
        </w:rPr>
      </w:pPr>
      <w:r w:rsidRPr="007838CE">
        <w:rPr>
          <w:rFonts w:asciiTheme="minorHAnsi" w:eastAsiaTheme="minorHAnsi" w:hAnsiTheme="minorHAnsi" w:cstheme="minorHAnsi"/>
          <w:shd w:val="clear" w:color="auto" w:fill="FFFFFF"/>
        </w:rPr>
        <w:t>The organisation does not expect any staff member, patient or visitor to tolerate any form of behaviour that could be considered violent, abusive or threatening or that becomes so frequent it makes it more difficult for the organisation to undertake its work</w:t>
      </w:r>
      <w:r w:rsidRPr="007838CE">
        <w:rPr>
          <w:rFonts w:asciiTheme="minorHAnsi" w:eastAsiaTheme="minorHAnsi" w:hAnsiTheme="minorHAnsi" w:cstheme="minorHAnsi"/>
          <w:color w:val="333333"/>
          <w:shd w:val="clear" w:color="auto" w:fill="FFFFFF"/>
        </w:rPr>
        <w:t xml:space="preserve">. </w:t>
      </w:r>
      <w:r w:rsidR="00535CB1" w:rsidRPr="007838CE">
        <w:rPr>
          <w:rFonts w:asciiTheme="minorHAnsi" w:hAnsiTheme="minorHAnsi" w:cstheme="minorHAnsi"/>
          <w:shd w:val="clear" w:color="auto" w:fill="FFFFFF"/>
        </w:rPr>
        <w:t>Action will be taken to manage this type of behaviour whenever it occurs, including inappropriate behaviour on social media.</w:t>
      </w:r>
    </w:p>
    <w:p w14:paraId="569CE5FB" w14:textId="77777777" w:rsidR="00442976" w:rsidRPr="007838CE" w:rsidRDefault="00442976" w:rsidP="00AF214C">
      <w:pPr>
        <w:jc w:val="both"/>
        <w:rPr>
          <w:rFonts w:asciiTheme="minorHAnsi" w:eastAsiaTheme="minorHAnsi" w:hAnsiTheme="minorHAnsi" w:cstheme="minorHAnsi"/>
        </w:rPr>
      </w:pPr>
    </w:p>
    <w:p w14:paraId="345DE857" w14:textId="71B9233C" w:rsidR="00535CB1" w:rsidRPr="007838CE" w:rsidRDefault="00535CB1" w:rsidP="00AF214C">
      <w:pPr>
        <w:jc w:val="both"/>
        <w:rPr>
          <w:rFonts w:asciiTheme="minorHAnsi" w:hAnsiTheme="minorHAnsi" w:cstheme="minorHAnsi"/>
          <w:sz w:val="22"/>
          <w:szCs w:val="22"/>
        </w:rPr>
      </w:pPr>
      <w:r w:rsidRPr="007838CE">
        <w:rPr>
          <w:rFonts w:asciiTheme="minorHAnsi" w:hAnsiTheme="minorHAnsi" w:cstheme="minorHAnsi"/>
        </w:rPr>
        <w:lastRenderedPageBreak/>
        <w:t>Should the episode of behaviour be significant, warranting an immediate application to remove the patient from the practice list, the steps within the Removal of Patients Policy</w:t>
      </w:r>
      <w:r w:rsidRPr="007838CE">
        <w:rPr>
          <w:rStyle w:val="Hyperlink"/>
          <w:rFonts w:asciiTheme="minorHAnsi" w:hAnsiTheme="minorHAnsi" w:cstheme="minorHAnsi"/>
          <w:color w:val="auto"/>
          <w:u w:val="none"/>
        </w:rPr>
        <w:t xml:space="preserve"> are to be followed</w:t>
      </w:r>
      <w:r w:rsidRPr="007838CE">
        <w:rPr>
          <w:rFonts w:asciiTheme="minorHAnsi" w:hAnsiTheme="minorHAnsi" w:cstheme="minorHAnsi"/>
        </w:rPr>
        <w:t xml:space="preserve">. The BMA document titled </w:t>
      </w:r>
      <w:hyperlink r:id="rId17" w:history="1">
        <w:r w:rsidRPr="007838CE">
          <w:rPr>
            <w:rStyle w:val="Hyperlink"/>
            <w:rFonts w:asciiTheme="minorHAnsi" w:hAnsiTheme="minorHAnsi" w:cstheme="minorHAnsi"/>
          </w:rPr>
          <w:t>Removing patients from your practice list</w:t>
        </w:r>
      </w:hyperlink>
      <w:r w:rsidRPr="007838CE">
        <w:rPr>
          <w:rFonts w:asciiTheme="minorHAnsi" w:hAnsiTheme="minorHAnsi" w:cstheme="minorHAnsi"/>
        </w:rPr>
        <w:t xml:space="preserve"> should also be consulted. </w:t>
      </w:r>
    </w:p>
    <w:p w14:paraId="2D19AB29" w14:textId="77777777" w:rsidR="00442976" w:rsidRPr="007838CE" w:rsidRDefault="00442976" w:rsidP="00442976">
      <w:pPr>
        <w:contextualSpacing/>
        <w:rPr>
          <w:rFonts w:asciiTheme="minorHAnsi" w:eastAsiaTheme="minorHAnsi" w:hAnsiTheme="minorHAnsi" w:cstheme="minorHAnsi"/>
        </w:rPr>
      </w:pPr>
    </w:p>
    <w:p w14:paraId="4CC81617" w14:textId="77777777" w:rsidR="00442976" w:rsidRPr="007838CE" w:rsidRDefault="00442976" w:rsidP="00AF214C">
      <w:pPr>
        <w:jc w:val="both"/>
        <w:rPr>
          <w:rFonts w:asciiTheme="minorHAnsi" w:eastAsiaTheme="minorHAnsi" w:hAnsiTheme="minorHAnsi" w:cstheme="minorHAnsi"/>
        </w:rPr>
      </w:pPr>
      <w:r w:rsidRPr="007838CE">
        <w:rPr>
          <w:rFonts w:asciiTheme="minorHAnsi" w:eastAsiaTheme="minorHAnsi" w:hAnsiTheme="minorHAnsi" w:cstheme="minorHAnsi"/>
        </w:rPr>
        <w:t>It should be noted that the same standards of zero tolerance also apply should patients who demonstrate violence towards other patients or visitors.</w:t>
      </w:r>
    </w:p>
    <w:p w14:paraId="33045429" w14:textId="77777777" w:rsidR="00442976" w:rsidRPr="007838CE" w:rsidRDefault="00442976" w:rsidP="00AF214C">
      <w:pPr>
        <w:jc w:val="both"/>
        <w:rPr>
          <w:rFonts w:asciiTheme="minorHAnsi" w:eastAsiaTheme="minorHAnsi" w:hAnsiTheme="minorHAnsi" w:cstheme="minorHAnsi"/>
        </w:rPr>
      </w:pPr>
    </w:p>
    <w:p w14:paraId="481D80A3" w14:textId="2D41B374" w:rsidR="00442976" w:rsidRPr="007838CE" w:rsidRDefault="00442976" w:rsidP="00AF214C">
      <w:pPr>
        <w:jc w:val="both"/>
        <w:rPr>
          <w:rFonts w:asciiTheme="minorHAnsi" w:eastAsiaTheme="minorHAnsi" w:hAnsiTheme="minorHAnsi" w:cstheme="minorHAnsi"/>
        </w:rPr>
      </w:pPr>
      <w:r w:rsidRPr="007838CE">
        <w:rPr>
          <w:rFonts w:asciiTheme="minorHAnsi" w:eastAsiaTheme="minorHAnsi" w:hAnsiTheme="minorHAnsi" w:cstheme="minorHAnsi"/>
        </w:rPr>
        <w:t xml:space="preserve">Should an incident warrant a warning, then the process at Annex C can be followed. </w:t>
      </w:r>
    </w:p>
    <w:p w14:paraId="2EDCBB97" w14:textId="77777777" w:rsidR="00442976" w:rsidRPr="007838CE" w:rsidRDefault="00442976" w:rsidP="00AF214C">
      <w:pPr>
        <w:jc w:val="both"/>
        <w:rPr>
          <w:rFonts w:asciiTheme="minorHAnsi" w:eastAsiaTheme="minorHAnsi" w:hAnsiTheme="minorHAnsi" w:cstheme="minorHAnsi"/>
        </w:rPr>
      </w:pPr>
    </w:p>
    <w:p w14:paraId="514574FF" w14:textId="111FC2B6" w:rsidR="00442976" w:rsidRPr="007838CE" w:rsidRDefault="00442976" w:rsidP="00AF214C">
      <w:pPr>
        <w:contextualSpacing/>
        <w:jc w:val="both"/>
        <w:rPr>
          <w:rFonts w:asciiTheme="minorHAnsi" w:eastAsiaTheme="minorHAnsi" w:hAnsiTheme="minorHAnsi" w:cstheme="minorHAnsi"/>
        </w:rPr>
      </w:pPr>
      <w:r w:rsidRPr="007838CE">
        <w:rPr>
          <w:rFonts w:asciiTheme="minorHAnsi" w:eastAsiaTheme="minorHAnsi" w:hAnsiTheme="minorHAnsi" w:cstheme="minorHAnsi"/>
        </w:rPr>
        <w:t>Guidance on the removal of a patient process is at Annex D.</w:t>
      </w:r>
    </w:p>
    <w:p w14:paraId="65E1AA51" w14:textId="1D2DD134" w:rsidR="00442976" w:rsidRPr="00604911" w:rsidRDefault="00442976" w:rsidP="00442976">
      <w:pPr>
        <w:keepNext/>
        <w:keepLines/>
        <w:pBdr>
          <w:bottom w:val="single" w:sz="4" w:space="1" w:color="595959" w:themeColor="text1" w:themeTint="A6"/>
        </w:pBdr>
        <w:spacing w:before="360" w:after="160" w:line="259" w:lineRule="auto"/>
        <w:ind w:left="432" w:hanging="432"/>
        <w:outlineLvl w:val="0"/>
        <w:rPr>
          <w:rFonts w:asciiTheme="minorHAnsi" w:eastAsiaTheme="minorHAnsi" w:hAnsiTheme="minorHAnsi" w:cstheme="minorHAnsi"/>
          <w:b/>
          <w:bCs/>
          <w:kern w:val="32"/>
          <w:sz w:val="32"/>
          <w:szCs w:val="32"/>
        </w:rPr>
      </w:pPr>
      <w:r w:rsidRPr="00604911">
        <w:rPr>
          <w:rFonts w:asciiTheme="minorHAnsi" w:eastAsiaTheme="minorHAnsi" w:hAnsiTheme="minorHAnsi" w:cstheme="minorHAnsi"/>
          <w:b/>
          <w:bCs/>
          <w:kern w:val="32"/>
          <w:sz w:val="28"/>
          <w:szCs w:val="28"/>
        </w:rPr>
        <w:t xml:space="preserve">5   </w:t>
      </w:r>
      <w:bookmarkStart w:id="85" w:name="_Toc159257220"/>
      <w:r w:rsidRPr="00604911">
        <w:rPr>
          <w:rFonts w:asciiTheme="minorHAnsi" w:eastAsiaTheme="minorHAnsi" w:hAnsiTheme="minorHAnsi" w:cstheme="minorHAnsi"/>
          <w:b/>
          <w:bCs/>
          <w:kern w:val="32"/>
          <w:sz w:val="28"/>
          <w:szCs w:val="28"/>
        </w:rPr>
        <w:t>Raising the alarm</w:t>
      </w:r>
      <w:bookmarkEnd w:id="85"/>
    </w:p>
    <w:p w14:paraId="29843D77" w14:textId="77777777" w:rsidR="00535CB1" w:rsidRDefault="00535CB1" w:rsidP="00535CB1">
      <w:pPr>
        <w:pStyle w:val="Heading2"/>
        <w:rPr>
          <w:rFonts w:asciiTheme="minorHAnsi" w:eastAsiaTheme="majorEastAsia" w:hAnsiTheme="minorHAnsi" w:cstheme="minorHAnsi"/>
          <w:bCs/>
          <w:color w:val="000000" w:themeColor="text1"/>
        </w:rPr>
      </w:pPr>
      <w:bookmarkStart w:id="86" w:name="_Toc159257221"/>
    </w:p>
    <w:p w14:paraId="672299D2" w14:textId="2F2F4D41" w:rsidR="00604911" w:rsidRDefault="00442976" w:rsidP="00535CB1">
      <w:pPr>
        <w:pStyle w:val="Heading2"/>
        <w:rPr>
          <w:rFonts w:cs="Arial"/>
          <w:smallCaps/>
          <w:szCs w:val="24"/>
        </w:rPr>
      </w:pPr>
      <w:r w:rsidRPr="00604911">
        <w:rPr>
          <w:rFonts w:asciiTheme="minorHAnsi" w:eastAsiaTheme="majorEastAsia" w:hAnsiTheme="minorHAnsi" w:cstheme="minorHAnsi"/>
          <w:bCs/>
          <w:color w:val="000000" w:themeColor="text1"/>
        </w:rPr>
        <w:t xml:space="preserve">5.1   </w:t>
      </w:r>
      <w:r w:rsidR="00535CB1">
        <w:rPr>
          <w:rFonts w:asciiTheme="minorHAnsi" w:eastAsiaTheme="majorEastAsia" w:hAnsiTheme="minorHAnsi" w:cstheme="minorHAnsi"/>
          <w:bCs/>
          <w:color w:val="000000" w:themeColor="text1"/>
        </w:rPr>
        <w:t xml:space="preserve">USE AND ACTIVATION OF </w:t>
      </w:r>
      <w:r w:rsidR="00AF214C">
        <w:rPr>
          <w:rFonts w:asciiTheme="minorHAnsi" w:eastAsiaTheme="majorEastAsia" w:hAnsiTheme="minorHAnsi" w:cstheme="minorHAnsi"/>
          <w:bCs/>
          <w:color w:val="000000" w:themeColor="text1"/>
        </w:rPr>
        <w:t>AN</w:t>
      </w:r>
      <w:r w:rsidR="00535CB1">
        <w:rPr>
          <w:rFonts w:asciiTheme="minorHAnsi" w:eastAsiaTheme="majorEastAsia" w:hAnsiTheme="minorHAnsi" w:cstheme="minorHAnsi"/>
          <w:bCs/>
          <w:color w:val="000000" w:themeColor="text1"/>
        </w:rPr>
        <w:t xml:space="preserve"> ALARM</w:t>
      </w:r>
      <w:bookmarkStart w:id="87" w:name="_Toc107063509"/>
      <w:bookmarkEnd w:id="86"/>
      <w:r w:rsidR="00535CB1">
        <w:rPr>
          <w:rFonts w:cs="Arial"/>
          <w:smallCaps/>
          <w:szCs w:val="24"/>
        </w:rPr>
        <w:t xml:space="preserve"> </w:t>
      </w:r>
    </w:p>
    <w:p w14:paraId="2D85120E" w14:textId="77777777" w:rsidR="00535CB1" w:rsidRPr="00535CB1" w:rsidRDefault="00535CB1" w:rsidP="00535CB1"/>
    <w:p w14:paraId="027C5A5F" w14:textId="3257A35B" w:rsidR="005B7C74" w:rsidRPr="007E2A0D" w:rsidRDefault="005B7C74" w:rsidP="00AA0270">
      <w:pPr>
        <w:jc w:val="both"/>
        <w:rPr>
          <w:rFonts w:asciiTheme="minorHAnsi" w:hAnsiTheme="minorHAnsi" w:cstheme="minorHAnsi"/>
        </w:rPr>
      </w:pPr>
      <w:r w:rsidRPr="007E2A0D">
        <w:rPr>
          <w:rFonts w:asciiTheme="minorHAnsi" w:hAnsiTheme="minorHAnsi" w:cstheme="minorHAnsi"/>
        </w:rPr>
        <w:t>The organisation has an on-screen alarm button on EMIS which enables staff to respond should the alarm be pressed.</w:t>
      </w:r>
    </w:p>
    <w:p w14:paraId="5B3B1759" w14:textId="77777777" w:rsidR="005B7C74" w:rsidRPr="007E2A0D" w:rsidRDefault="005B7C74" w:rsidP="00AA0270">
      <w:pPr>
        <w:jc w:val="both"/>
        <w:rPr>
          <w:rFonts w:asciiTheme="minorHAnsi" w:hAnsiTheme="minorHAnsi" w:cstheme="minorHAnsi"/>
        </w:rPr>
      </w:pPr>
    </w:p>
    <w:p w14:paraId="7A87BA81" w14:textId="5E624C0A" w:rsidR="00535CB1" w:rsidRPr="007838CE" w:rsidRDefault="00535CB1" w:rsidP="00535CB1">
      <w:pPr>
        <w:rPr>
          <w:rFonts w:asciiTheme="minorHAnsi" w:hAnsiTheme="minorHAnsi" w:cstheme="minorHAnsi"/>
          <w:sz w:val="22"/>
          <w:szCs w:val="22"/>
        </w:rPr>
      </w:pPr>
      <w:r w:rsidRPr="007E2A0D">
        <w:rPr>
          <w:rFonts w:asciiTheme="minorHAnsi" w:hAnsiTheme="minorHAnsi" w:cstheme="minorHAnsi"/>
        </w:rPr>
        <w:t>Staff will be advised during their induction of the alarm(s) to be used for a clinical emergency and when they feel threatened by a situation involving:</w:t>
      </w:r>
    </w:p>
    <w:p w14:paraId="440AE9FD" w14:textId="77777777" w:rsidR="00535CB1" w:rsidRPr="007838CE" w:rsidRDefault="00535CB1" w:rsidP="00535CB1">
      <w:pPr>
        <w:rPr>
          <w:rFonts w:asciiTheme="minorHAnsi" w:hAnsiTheme="minorHAnsi" w:cstheme="minorHAnsi"/>
        </w:rPr>
      </w:pPr>
      <w:r w:rsidRPr="007838CE">
        <w:rPr>
          <w:rFonts w:asciiTheme="minorHAnsi" w:hAnsiTheme="minorHAnsi" w:cstheme="minorHAnsi"/>
        </w:rPr>
        <w:tab/>
      </w:r>
    </w:p>
    <w:p w14:paraId="71BF63F3" w14:textId="77777777" w:rsidR="00535CB1" w:rsidRPr="007838CE" w:rsidRDefault="00535CB1" w:rsidP="00BA42ED">
      <w:pPr>
        <w:numPr>
          <w:ilvl w:val="0"/>
          <w:numId w:val="20"/>
        </w:numPr>
        <w:rPr>
          <w:rFonts w:asciiTheme="minorHAnsi" w:hAnsiTheme="minorHAnsi" w:cstheme="minorHAnsi"/>
        </w:rPr>
      </w:pPr>
      <w:r w:rsidRPr="007838CE">
        <w:rPr>
          <w:rFonts w:asciiTheme="minorHAnsi" w:hAnsiTheme="minorHAnsi" w:cstheme="minorHAnsi"/>
        </w:rPr>
        <w:t>Verbal or physical disruption</w:t>
      </w:r>
    </w:p>
    <w:p w14:paraId="566A67B3" w14:textId="77777777" w:rsidR="00535CB1" w:rsidRPr="007838CE" w:rsidRDefault="00535CB1" w:rsidP="00BA42ED">
      <w:pPr>
        <w:numPr>
          <w:ilvl w:val="0"/>
          <w:numId w:val="20"/>
        </w:numPr>
        <w:rPr>
          <w:rFonts w:asciiTheme="minorHAnsi" w:hAnsiTheme="minorHAnsi" w:cstheme="minorHAnsi"/>
        </w:rPr>
      </w:pPr>
      <w:r w:rsidRPr="007838CE">
        <w:rPr>
          <w:rFonts w:asciiTheme="minorHAnsi" w:hAnsiTheme="minorHAnsi" w:cstheme="minorHAnsi"/>
        </w:rPr>
        <w:t>Verbal aggression</w:t>
      </w:r>
    </w:p>
    <w:p w14:paraId="4B1912C5" w14:textId="77777777" w:rsidR="00535CB1" w:rsidRPr="007838CE" w:rsidRDefault="00535CB1" w:rsidP="00BA42ED">
      <w:pPr>
        <w:numPr>
          <w:ilvl w:val="0"/>
          <w:numId w:val="20"/>
        </w:numPr>
        <w:rPr>
          <w:rFonts w:asciiTheme="minorHAnsi" w:hAnsiTheme="minorHAnsi" w:cstheme="minorHAnsi"/>
        </w:rPr>
      </w:pPr>
      <w:r w:rsidRPr="007838CE">
        <w:rPr>
          <w:rFonts w:asciiTheme="minorHAnsi" w:hAnsiTheme="minorHAnsi" w:cstheme="minorHAnsi"/>
        </w:rPr>
        <w:t>Physical aggression or the threat of physical violence or mental distress</w:t>
      </w:r>
    </w:p>
    <w:p w14:paraId="1BF1FA1E" w14:textId="77777777" w:rsidR="00535CB1" w:rsidRPr="007838CE" w:rsidRDefault="00535CB1" w:rsidP="00BA42ED">
      <w:pPr>
        <w:numPr>
          <w:ilvl w:val="0"/>
          <w:numId w:val="20"/>
        </w:numPr>
        <w:rPr>
          <w:rFonts w:asciiTheme="minorHAnsi" w:hAnsiTheme="minorHAnsi" w:cstheme="minorHAnsi"/>
        </w:rPr>
      </w:pPr>
      <w:r w:rsidRPr="007838CE">
        <w:rPr>
          <w:rFonts w:asciiTheme="minorHAnsi" w:hAnsiTheme="minorHAnsi" w:cstheme="minorHAnsi"/>
        </w:rPr>
        <w:t>Physical violence</w:t>
      </w:r>
    </w:p>
    <w:p w14:paraId="2D150F9D" w14:textId="120AE295" w:rsidR="00535CB1" w:rsidRPr="007838CE" w:rsidRDefault="00535CB1" w:rsidP="00BA42ED">
      <w:pPr>
        <w:numPr>
          <w:ilvl w:val="0"/>
          <w:numId w:val="20"/>
        </w:numPr>
        <w:rPr>
          <w:rFonts w:asciiTheme="minorHAnsi" w:hAnsiTheme="minorHAnsi" w:cstheme="minorHAnsi"/>
        </w:rPr>
      </w:pPr>
      <w:r w:rsidRPr="007838CE">
        <w:rPr>
          <w:rFonts w:asciiTheme="minorHAnsi" w:hAnsiTheme="minorHAnsi" w:cstheme="minorHAnsi"/>
        </w:rPr>
        <w:t xml:space="preserve">The receipt of a bomb threat or coming across a suspicious package. </w:t>
      </w:r>
    </w:p>
    <w:p w14:paraId="1C04D527" w14:textId="3B941982" w:rsidR="00535CB1" w:rsidRPr="007838CE" w:rsidRDefault="00535CB1" w:rsidP="00BA42ED">
      <w:pPr>
        <w:pStyle w:val="ListParagraph"/>
        <w:numPr>
          <w:ilvl w:val="0"/>
          <w:numId w:val="20"/>
        </w:numPr>
        <w:rPr>
          <w:rFonts w:cstheme="minorHAnsi"/>
        </w:rPr>
      </w:pPr>
      <w:r w:rsidRPr="007838CE">
        <w:rPr>
          <w:rFonts w:cstheme="minorHAnsi"/>
        </w:rPr>
        <w:t>Any consideration of terrorist activity. In this situation, the Dynamic Lock Down Procedure is to be initiated (please see below.)</w:t>
      </w:r>
    </w:p>
    <w:bookmarkEnd w:id="87"/>
    <w:p w14:paraId="18A36F5E" w14:textId="77777777" w:rsidR="005B7C74" w:rsidRPr="007838CE" w:rsidRDefault="005B7C74" w:rsidP="00AA0270">
      <w:pPr>
        <w:jc w:val="both"/>
        <w:rPr>
          <w:rFonts w:asciiTheme="minorHAnsi" w:hAnsiTheme="minorHAnsi" w:cstheme="minorHAnsi"/>
        </w:rPr>
      </w:pPr>
    </w:p>
    <w:p w14:paraId="50F427DD" w14:textId="7CEE2D8B" w:rsidR="005B7C74" w:rsidRPr="007838CE" w:rsidRDefault="005B7C74" w:rsidP="00AA0270">
      <w:pPr>
        <w:jc w:val="both"/>
        <w:rPr>
          <w:rFonts w:asciiTheme="minorHAnsi" w:hAnsiTheme="minorHAnsi" w:cstheme="minorHAnsi"/>
        </w:rPr>
      </w:pPr>
      <w:r w:rsidRPr="007838CE">
        <w:rPr>
          <w:rFonts w:asciiTheme="minorHAnsi" w:hAnsiTheme="minorHAnsi" w:cstheme="minorHAnsi"/>
        </w:rPr>
        <w:t xml:space="preserve">All staff who work during periods of low manning within the building can consult </w:t>
      </w:r>
      <w:r w:rsidR="00137631">
        <w:rPr>
          <w:rFonts w:asciiTheme="minorHAnsi" w:hAnsiTheme="minorHAnsi" w:cstheme="minorHAnsi"/>
        </w:rPr>
        <w:t>the organisation’s</w:t>
      </w:r>
      <w:r w:rsidRPr="007838CE">
        <w:rPr>
          <w:rFonts w:asciiTheme="minorHAnsi" w:hAnsiTheme="minorHAnsi" w:cstheme="minorHAnsi"/>
        </w:rPr>
        <w:t xml:space="preserve"> Lone Working Policy.</w:t>
      </w:r>
      <w:r w:rsidR="00AA0270" w:rsidRPr="007838CE">
        <w:rPr>
          <w:rFonts w:asciiTheme="minorHAnsi" w:hAnsiTheme="minorHAnsi" w:cstheme="minorHAnsi"/>
        </w:rPr>
        <w:t xml:space="preserve"> </w:t>
      </w:r>
    </w:p>
    <w:p w14:paraId="41AA2466" w14:textId="77777777" w:rsidR="005B7C74" w:rsidRPr="007838CE" w:rsidRDefault="005B7C74" w:rsidP="00AA0270">
      <w:pPr>
        <w:jc w:val="both"/>
        <w:rPr>
          <w:rFonts w:asciiTheme="minorHAnsi" w:hAnsiTheme="minorHAnsi" w:cstheme="minorHAnsi"/>
          <w:color w:val="000000" w:themeColor="text1"/>
        </w:rPr>
      </w:pPr>
    </w:p>
    <w:p w14:paraId="2EE5C634" w14:textId="05B9C8E8" w:rsidR="00442976" w:rsidRPr="007838CE" w:rsidRDefault="005B7C74" w:rsidP="00AA0270">
      <w:pPr>
        <w:jc w:val="both"/>
        <w:rPr>
          <w:rFonts w:asciiTheme="minorHAnsi" w:hAnsiTheme="minorHAnsi" w:cstheme="minorHAnsi"/>
        </w:rPr>
      </w:pPr>
      <w:r w:rsidRPr="007838CE">
        <w:rPr>
          <w:rFonts w:asciiTheme="minorHAnsi" w:hAnsiTheme="minorHAnsi" w:cstheme="minorHAnsi"/>
        </w:rPr>
        <w:t>Should staff at any point feel threatened or sense that the situation may lead to an incident, they are to activate the alarm.</w:t>
      </w:r>
      <w:bookmarkStart w:id="88" w:name="_Police_assistance_2"/>
      <w:bookmarkEnd w:id="88"/>
    </w:p>
    <w:p w14:paraId="799B10CF" w14:textId="4692B856" w:rsidR="00442976" w:rsidRPr="00604911" w:rsidRDefault="00535CB1" w:rsidP="00535CB1">
      <w:pPr>
        <w:pStyle w:val="Heading2"/>
        <w:keepLines/>
        <w:spacing w:before="360" w:line="256" w:lineRule="auto"/>
        <w:jc w:val="both"/>
        <w:rPr>
          <w:rFonts w:asciiTheme="minorHAnsi" w:eastAsiaTheme="majorEastAsia" w:hAnsiTheme="minorHAnsi" w:cstheme="minorHAnsi"/>
          <w:bCs/>
          <w:color w:val="000000" w:themeColor="text1"/>
        </w:rPr>
      </w:pPr>
      <w:bookmarkStart w:id="89" w:name="_Toc107063510"/>
      <w:bookmarkStart w:id="90" w:name="_Toc112828920"/>
      <w:bookmarkStart w:id="91" w:name="_Toc159257245"/>
      <w:r w:rsidRPr="00535CB1">
        <w:rPr>
          <w:rFonts w:asciiTheme="minorHAnsi" w:eastAsiaTheme="majorEastAsia" w:hAnsiTheme="minorHAnsi" w:cstheme="minorHAnsi"/>
          <w:color w:val="000000" w:themeColor="text1"/>
        </w:rPr>
        <w:t>5.2</w:t>
      </w:r>
      <w:r w:rsidR="00442976" w:rsidRPr="00535CB1">
        <w:rPr>
          <w:rFonts w:asciiTheme="minorHAnsi" w:eastAsiaTheme="majorEastAsia" w:hAnsiTheme="minorHAnsi" w:cstheme="minorHAnsi"/>
          <w:color w:val="000000" w:themeColor="text1"/>
        </w:rPr>
        <w:t xml:space="preserve">   R</w:t>
      </w:r>
      <w:r w:rsidR="00604911" w:rsidRPr="00535CB1">
        <w:rPr>
          <w:rFonts w:asciiTheme="minorHAnsi" w:eastAsiaTheme="majorEastAsia" w:hAnsiTheme="minorHAnsi" w:cstheme="minorHAnsi"/>
          <w:color w:val="000000" w:themeColor="text1"/>
        </w:rPr>
        <w:t>ESPONSE</w:t>
      </w:r>
      <w:r w:rsidR="00604911" w:rsidRPr="00604911">
        <w:rPr>
          <w:rFonts w:asciiTheme="minorHAnsi" w:eastAsiaTheme="majorEastAsia" w:hAnsiTheme="minorHAnsi" w:cstheme="minorHAnsi"/>
          <w:bCs/>
          <w:color w:val="000000" w:themeColor="text1"/>
        </w:rPr>
        <w:t xml:space="preserve"> PROCEDURE</w:t>
      </w:r>
      <w:bookmarkEnd w:id="89"/>
      <w:bookmarkEnd w:id="90"/>
      <w:bookmarkEnd w:id="91"/>
    </w:p>
    <w:p w14:paraId="4CE0DDB8" w14:textId="77777777" w:rsidR="00442976" w:rsidRPr="00442976" w:rsidRDefault="00442976" w:rsidP="00442976">
      <w:pPr>
        <w:rPr>
          <w:rFonts w:asciiTheme="minorHAnsi" w:eastAsiaTheme="minorHAnsi" w:hAnsiTheme="minorHAnsi" w:cstheme="minorBidi"/>
          <w:sz w:val="22"/>
          <w:szCs w:val="22"/>
        </w:rPr>
      </w:pPr>
    </w:p>
    <w:p w14:paraId="69A6B3E2" w14:textId="2A9524FE" w:rsidR="00442976" w:rsidRPr="007838CE" w:rsidRDefault="00442976" w:rsidP="00442976">
      <w:pPr>
        <w:rPr>
          <w:rFonts w:asciiTheme="minorHAnsi" w:hAnsiTheme="minorHAnsi" w:cstheme="minorHAnsi"/>
          <w:color w:val="000000" w:themeColor="text1"/>
          <w:sz w:val="22"/>
          <w:szCs w:val="22"/>
        </w:rPr>
      </w:pPr>
      <w:r w:rsidRPr="007838CE">
        <w:rPr>
          <w:rFonts w:asciiTheme="minorHAnsi" w:eastAsiaTheme="minorHAnsi" w:hAnsiTheme="minorHAnsi" w:cstheme="minorHAnsi"/>
          <w:color w:val="000000" w:themeColor="text1"/>
        </w:rPr>
        <w:t>Upon activation of the alarm</w:t>
      </w:r>
      <w:r w:rsidR="00535CB1" w:rsidRPr="007838CE">
        <w:rPr>
          <w:rFonts w:asciiTheme="minorHAnsi" w:eastAsiaTheme="minorHAnsi" w:hAnsiTheme="minorHAnsi" w:cstheme="minorHAnsi"/>
          <w:color w:val="000000" w:themeColor="text1"/>
        </w:rPr>
        <w:t xml:space="preserve"> </w:t>
      </w:r>
      <w:r w:rsidR="00535CB1" w:rsidRPr="007838CE">
        <w:rPr>
          <w:rFonts w:asciiTheme="minorHAnsi" w:hAnsiTheme="minorHAnsi" w:cstheme="minorHAnsi"/>
          <w:color w:val="000000" w:themeColor="text1"/>
        </w:rPr>
        <w:t>or upon seeing the clinical system generated alarm then:</w:t>
      </w:r>
    </w:p>
    <w:p w14:paraId="3B4FCF5A" w14:textId="77777777" w:rsidR="00442976" w:rsidRPr="007838CE" w:rsidRDefault="00442976" w:rsidP="00442976">
      <w:pPr>
        <w:rPr>
          <w:rFonts w:asciiTheme="minorHAnsi" w:eastAsiaTheme="minorHAnsi" w:hAnsiTheme="minorHAnsi" w:cstheme="minorHAnsi"/>
          <w:color w:val="000000" w:themeColor="text1"/>
        </w:rPr>
      </w:pPr>
    </w:p>
    <w:p w14:paraId="7FD278E6" w14:textId="77777777" w:rsidR="00442976" w:rsidRPr="007838CE" w:rsidRDefault="00442976" w:rsidP="00BA42ED">
      <w:pPr>
        <w:numPr>
          <w:ilvl w:val="0"/>
          <w:numId w:val="12"/>
        </w:numPr>
        <w:contextualSpacing/>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All available staff should respond immediately</w:t>
      </w:r>
    </w:p>
    <w:p w14:paraId="4874FB27" w14:textId="595EF470" w:rsidR="00442976" w:rsidRPr="007838CE" w:rsidRDefault="00442976" w:rsidP="00BA42ED">
      <w:pPr>
        <w:numPr>
          <w:ilvl w:val="0"/>
          <w:numId w:val="12"/>
        </w:numPr>
        <w:contextualSpacing/>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Staff will go to the incident location, proceeding with caution</w:t>
      </w:r>
    </w:p>
    <w:p w14:paraId="4AD3DAB6" w14:textId="77777777" w:rsidR="00442976" w:rsidRPr="007838CE" w:rsidRDefault="00442976" w:rsidP="00BA42ED">
      <w:pPr>
        <w:numPr>
          <w:ilvl w:val="0"/>
          <w:numId w:val="12"/>
        </w:numPr>
        <w:contextualSpacing/>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 xml:space="preserve">The first member of staff is to knock and then </w:t>
      </w:r>
      <w:r w:rsidRPr="007838CE">
        <w:rPr>
          <w:rFonts w:asciiTheme="minorHAnsi" w:eastAsiaTheme="minorHAnsi" w:hAnsiTheme="minorHAnsi" w:cstheme="minorHAnsi"/>
          <w:color w:val="000000" w:themeColor="text1"/>
          <w:u w:val="single"/>
        </w:rPr>
        <w:t>enter</w:t>
      </w:r>
      <w:r w:rsidRPr="007838CE">
        <w:rPr>
          <w:rFonts w:asciiTheme="minorHAnsi" w:eastAsiaTheme="minorHAnsi" w:hAnsiTheme="minorHAnsi" w:cstheme="minorHAnsi"/>
          <w:color w:val="000000" w:themeColor="text1"/>
        </w:rPr>
        <w:t xml:space="preserve"> the room</w:t>
      </w:r>
    </w:p>
    <w:p w14:paraId="5A69AC6B" w14:textId="11EC4902" w:rsidR="00137631" w:rsidRPr="00AF214C" w:rsidRDefault="00442976" w:rsidP="00137631">
      <w:pPr>
        <w:numPr>
          <w:ilvl w:val="0"/>
          <w:numId w:val="12"/>
        </w:numPr>
        <w:contextualSpacing/>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 xml:space="preserve">The second is to remain in the doorway, ready to summon additional support if necessary </w:t>
      </w:r>
    </w:p>
    <w:p w14:paraId="3EB1F2A1" w14:textId="77777777" w:rsidR="00442976" w:rsidRPr="007838CE" w:rsidRDefault="00442976" w:rsidP="00442976">
      <w:pPr>
        <w:rPr>
          <w:rFonts w:asciiTheme="minorHAnsi" w:eastAsiaTheme="minorHAnsi" w:hAnsiTheme="minorHAnsi" w:cstheme="minorHAnsi"/>
          <w:color w:val="000000" w:themeColor="text1"/>
        </w:rPr>
      </w:pPr>
    </w:p>
    <w:p w14:paraId="4BB5DF9B" w14:textId="77777777" w:rsidR="00442976" w:rsidRPr="007838CE" w:rsidRDefault="00442976" w:rsidP="00442976">
      <w:pPr>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The specific nature of the incident will determine if:</w:t>
      </w:r>
    </w:p>
    <w:p w14:paraId="1B502456" w14:textId="77777777" w:rsidR="00442976" w:rsidRPr="007838CE" w:rsidRDefault="00442976" w:rsidP="00442976">
      <w:pPr>
        <w:rPr>
          <w:rFonts w:asciiTheme="minorHAnsi" w:eastAsiaTheme="minorHAnsi" w:hAnsiTheme="minorHAnsi" w:cstheme="minorHAnsi"/>
          <w:color w:val="000000" w:themeColor="text1"/>
        </w:rPr>
      </w:pPr>
    </w:p>
    <w:p w14:paraId="6C8EC7B6" w14:textId="77777777" w:rsidR="00442976" w:rsidRPr="007838CE" w:rsidRDefault="00442976" w:rsidP="00BA42ED">
      <w:pPr>
        <w:numPr>
          <w:ilvl w:val="0"/>
          <w:numId w:val="11"/>
        </w:numPr>
        <w:contextualSpacing/>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Additional staff are required for support</w:t>
      </w:r>
    </w:p>
    <w:p w14:paraId="3C909478" w14:textId="77777777" w:rsidR="00442976" w:rsidRPr="007838CE" w:rsidRDefault="00442976" w:rsidP="00BA42ED">
      <w:pPr>
        <w:numPr>
          <w:ilvl w:val="0"/>
          <w:numId w:val="11"/>
        </w:numPr>
        <w:contextualSpacing/>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The police are required to attend and take any subsequent action</w:t>
      </w:r>
    </w:p>
    <w:p w14:paraId="119C831B" w14:textId="77777777" w:rsidR="00442976" w:rsidRPr="007838CE" w:rsidRDefault="00442976" w:rsidP="00BA42ED">
      <w:pPr>
        <w:numPr>
          <w:ilvl w:val="0"/>
          <w:numId w:val="11"/>
        </w:numPr>
        <w:contextualSpacing/>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The situation can be resolved by the clinician with support from a staff member</w:t>
      </w:r>
    </w:p>
    <w:p w14:paraId="3C5E6F89" w14:textId="77777777" w:rsidR="00442976" w:rsidRPr="007838CE" w:rsidRDefault="00442976" w:rsidP="00442976">
      <w:pPr>
        <w:rPr>
          <w:rFonts w:asciiTheme="minorHAnsi" w:eastAsiaTheme="minorHAnsi" w:hAnsiTheme="minorHAnsi" w:cstheme="minorHAnsi"/>
          <w:color w:val="000000" w:themeColor="text1"/>
        </w:rPr>
      </w:pPr>
    </w:p>
    <w:p w14:paraId="190E875C" w14:textId="36B8F439" w:rsidR="00442976" w:rsidRPr="007838CE" w:rsidRDefault="00442976" w:rsidP="00AF214C">
      <w:pPr>
        <w:jc w:val="both"/>
        <w:rPr>
          <w:rFonts w:asciiTheme="minorHAnsi" w:eastAsiaTheme="minorHAnsi" w:hAnsiTheme="minorHAnsi" w:cstheme="minorHAnsi"/>
          <w:color w:val="000000" w:themeColor="text1"/>
        </w:rPr>
      </w:pPr>
      <w:r w:rsidRPr="007838CE">
        <w:rPr>
          <w:rFonts w:asciiTheme="minorHAnsi" w:eastAsiaTheme="minorHAnsi" w:hAnsiTheme="minorHAnsi" w:cstheme="minorHAnsi"/>
          <w:color w:val="000000" w:themeColor="text1"/>
        </w:rPr>
        <w:t xml:space="preserve">Staff should always try to minimise the risk of harm to themselves and others. </w:t>
      </w:r>
      <w:r w:rsidRPr="007838CE">
        <w:rPr>
          <w:rFonts w:asciiTheme="minorHAnsi" w:eastAsia="MS Mincho" w:hAnsiTheme="minorHAnsi" w:cstheme="minorHAnsi"/>
          <w:lang w:eastAsia="ja-JP"/>
        </w:rPr>
        <w:t>In the first instance, a member of the staff should ask the perpetrator to stop behaving in an unacceptable way. Sometimes a calm and quiet approach will be all that is required. Staff should not, in any circumstances, escalate or mirror the patient’s behaviour.</w:t>
      </w:r>
    </w:p>
    <w:p w14:paraId="5D6BA2A5" w14:textId="77777777" w:rsidR="00442976" w:rsidRPr="007838CE" w:rsidRDefault="00442976" w:rsidP="00442976">
      <w:pPr>
        <w:rPr>
          <w:rFonts w:asciiTheme="minorHAnsi" w:eastAsia="MS Mincho" w:hAnsiTheme="minorHAnsi" w:cstheme="minorHAnsi"/>
          <w:lang w:eastAsia="ja-JP"/>
        </w:rPr>
      </w:pPr>
    </w:p>
    <w:p w14:paraId="054B8610" w14:textId="77777777" w:rsidR="00442976" w:rsidRPr="007838CE" w:rsidRDefault="00442976" w:rsidP="00AF214C">
      <w:pPr>
        <w:jc w:val="both"/>
        <w:rPr>
          <w:rFonts w:asciiTheme="minorHAnsi" w:eastAsia="MS Mincho" w:hAnsiTheme="minorHAnsi" w:cstheme="minorHAnsi"/>
          <w:lang w:eastAsia="ja-JP"/>
        </w:rPr>
      </w:pPr>
      <w:r w:rsidRPr="007838CE">
        <w:rPr>
          <w:rFonts w:asciiTheme="minorHAnsi" w:eastAsia="MS Mincho" w:hAnsiTheme="minorHAnsi" w:cstheme="minorHAnsi"/>
          <w:lang w:eastAsia="ja-JP"/>
        </w:rPr>
        <w:t xml:space="preserve">Should the person not stop their behaviour, then a nominated member of staff should be asked to </w:t>
      </w:r>
      <w:proofErr w:type="gramStart"/>
      <w:r w:rsidRPr="007838CE">
        <w:rPr>
          <w:rFonts w:asciiTheme="minorHAnsi" w:eastAsia="MS Mincho" w:hAnsiTheme="minorHAnsi" w:cstheme="minorHAnsi"/>
          <w:lang w:eastAsia="ja-JP"/>
        </w:rPr>
        <w:t>attend</w:t>
      </w:r>
      <w:proofErr w:type="gramEnd"/>
      <w:r w:rsidRPr="007838CE">
        <w:rPr>
          <w:rFonts w:asciiTheme="minorHAnsi" w:eastAsia="MS Mincho" w:hAnsiTheme="minorHAnsi" w:cstheme="minorHAnsi"/>
          <w:lang w:eastAsia="ja-JP"/>
        </w:rPr>
        <w:t xml:space="preserve"> and an overview of the situation should be calmly detailed, preferably within hearing of the perpetrator. Should the person be acting in an unlawful manner, causes damage or assaults another person, then the police should be called immediately. </w:t>
      </w:r>
    </w:p>
    <w:p w14:paraId="3D62B96D" w14:textId="77777777" w:rsidR="00442976" w:rsidRPr="007838CE" w:rsidRDefault="00442976" w:rsidP="00AF214C">
      <w:pPr>
        <w:jc w:val="both"/>
        <w:rPr>
          <w:rFonts w:asciiTheme="minorHAnsi" w:eastAsia="MS Mincho" w:hAnsiTheme="minorHAnsi" w:cstheme="minorHAnsi"/>
          <w:lang w:eastAsia="ja-JP"/>
        </w:rPr>
      </w:pPr>
    </w:p>
    <w:p w14:paraId="746630C1" w14:textId="09B9728D" w:rsidR="00AA0270" w:rsidRPr="007838CE" w:rsidRDefault="00442976" w:rsidP="00AF214C">
      <w:pPr>
        <w:jc w:val="both"/>
        <w:rPr>
          <w:rFonts w:asciiTheme="minorHAnsi" w:eastAsia="MS Mincho" w:hAnsiTheme="minorHAnsi" w:cstheme="minorHAnsi"/>
          <w:lang w:eastAsia="ja-JP"/>
        </w:rPr>
      </w:pPr>
      <w:r w:rsidRPr="007838CE">
        <w:rPr>
          <w:rFonts w:asciiTheme="minorHAnsi" w:eastAsia="MS Mincho" w:hAnsiTheme="minorHAnsi" w:cstheme="minorHAnsi"/>
          <w:lang w:eastAsia="ja-JP"/>
        </w:rPr>
        <w:t xml:space="preserve">Should it prove necessary to remove the person from the organisation then the police should be asked to attend. Staff should never attempt to manhandle the person from the premises. </w:t>
      </w:r>
    </w:p>
    <w:p w14:paraId="40789A45" w14:textId="2D03E114"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92" w:name="_Toc107063511"/>
      <w:bookmarkStart w:id="93" w:name="_Toc112828921"/>
      <w:bookmarkStart w:id="94" w:name="_Toc159257246"/>
      <w:r w:rsidRPr="00604911">
        <w:rPr>
          <w:rFonts w:asciiTheme="minorHAnsi" w:eastAsiaTheme="majorEastAsia" w:hAnsiTheme="minorHAnsi" w:cstheme="minorHAnsi"/>
          <w:b/>
          <w:bCs/>
          <w:color w:val="000000" w:themeColor="text1"/>
        </w:rPr>
        <w:t>5.</w:t>
      </w:r>
      <w:r w:rsidR="00535CB1">
        <w:rPr>
          <w:rFonts w:asciiTheme="minorHAnsi" w:eastAsiaTheme="majorEastAsia" w:hAnsiTheme="minorHAnsi" w:cstheme="minorHAnsi"/>
          <w:b/>
          <w:bCs/>
          <w:color w:val="000000" w:themeColor="text1"/>
        </w:rPr>
        <w:t>3</w:t>
      </w:r>
      <w:r w:rsidRPr="00604911">
        <w:rPr>
          <w:rFonts w:asciiTheme="minorHAnsi" w:eastAsiaTheme="majorEastAsia" w:hAnsiTheme="minorHAnsi" w:cstheme="minorHAnsi"/>
          <w:b/>
          <w:bCs/>
          <w:color w:val="000000" w:themeColor="text1"/>
        </w:rPr>
        <w:t xml:space="preserve">    P</w:t>
      </w:r>
      <w:r w:rsidR="00604911">
        <w:rPr>
          <w:rFonts w:asciiTheme="minorHAnsi" w:eastAsiaTheme="majorEastAsia" w:hAnsiTheme="minorHAnsi" w:cstheme="minorHAnsi"/>
          <w:b/>
          <w:bCs/>
          <w:color w:val="000000" w:themeColor="text1"/>
        </w:rPr>
        <w:t>OLICE ASSISTANCE</w:t>
      </w:r>
      <w:bookmarkEnd w:id="92"/>
      <w:bookmarkEnd w:id="93"/>
      <w:bookmarkEnd w:id="94"/>
    </w:p>
    <w:p w14:paraId="6DC311F8" w14:textId="77777777" w:rsidR="00442976" w:rsidRPr="00442976" w:rsidRDefault="00442976" w:rsidP="00442976">
      <w:pPr>
        <w:rPr>
          <w:rFonts w:asciiTheme="minorHAnsi" w:eastAsiaTheme="minorHAnsi" w:hAnsiTheme="minorHAnsi" w:cstheme="minorBidi"/>
          <w:sz w:val="22"/>
          <w:szCs w:val="22"/>
        </w:rPr>
      </w:pPr>
    </w:p>
    <w:p w14:paraId="6F954D2E" w14:textId="08DE7F7B" w:rsidR="00442976" w:rsidRPr="00604911" w:rsidRDefault="00442976" w:rsidP="00AF214C">
      <w:pPr>
        <w:jc w:val="both"/>
        <w:rPr>
          <w:rFonts w:asciiTheme="minorHAnsi" w:eastAsiaTheme="minorHAnsi" w:hAnsiTheme="minorHAnsi" w:cstheme="minorHAnsi"/>
        </w:rPr>
      </w:pPr>
      <w:r w:rsidRPr="00604911">
        <w:rPr>
          <w:rFonts w:asciiTheme="minorHAnsi" w:eastAsiaTheme="minorHAnsi" w:hAnsiTheme="minorHAnsi" w:cstheme="minorHAnsi"/>
        </w:rPr>
        <w:t xml:space="preserve">The police should be called in instances where physical assault is likely or where weapons or drugs have been identified. </w:t>
      </w:r>
    </w:p>
    <w:p w14:paraId="4DBEC1BD" w14:textId="77777777" w:rsidR="00442976" w:rsidRPr="00604911" w:rsidRDefault="00442976" w:rsidP="00AF214C">
      <w:pPr>
        <w:jc w:val="both"/>
        <w:rPr>
          <w:rFonts w:asciiTheme="minorHAnsi" w:eastAsiaTheme="minorHAnsi" w:hAnsiTheme="minorHAnsi" w:cstheme="minorHAnsi"/>
        </w:rPr>
      </w:pPr>
    </w:p>
    <w:p w14:paraId="70620312" w14:textId="60875C76" w:rsidR="00442976" w:rsidRPr="00604911" w:rsidRDefault="00442976" w:rsidP="00AF214C">
      <w:pPr>
        <w:jc w:val="both"/>
        <w:rPr>
          <w:rFonts w:asciiTheme="minorHAnsi" w:eastAsiaTheme="minorHAnsi" w:hAnsiTheme="minorHAnsi" w:cstheme="minorHAnsi"/>
        </w:rPr>
      </w:pPr>
      <w:r w:rsidRPr="00604911">
        <w:rPr>
          <w:rFonts w:asciiTheme="minorHAnsi" w:eastAsia="MS Mincho" w:hAnsiTheme="minorHAnsi" w:cstheme="minorHAnsi"/>
          <w:lang w:eastAsia="ja-JP"/>
        </w:rPr>
        <w:t xml:space="preserve">The Practice Manager is required to notify the CQC of an incident that is reported to or investigated by the </w:t>
      </w:r>
      <w:r w:rsidRPr="00604911">
        <w:rPr>
          <w:rFonts w:asciiTheme="minorHAnsi" w:eastAsiaTheme="minorHAnsi" w:hAnsiTheme="minorHAnsi" w:cstheme="minorHAnsi"/>
        </w:rPr>
        <w:t xml:space="preserve">police as detailed within </w:t>
      </w:r>
      <w:hyperlink r:id="rId18" w:history="1">
        <w:r w:rsidRPr="00604911">
          <w:rPr>
            <w:rFonts w:asciiTheme="minorHAnsi" w:eastAsiaTheme="minorHAnsi" w:hAnsiTheme="minorHAnsi" w:cstheme="minorHAnsi"/>
            <w:color w:val="0563C1" w:themeColor="hyperlink"/>
            <w:u w:val="single"/>
          </w:rPr>
          <w:t xml:space="preserve">CQC GP </w:t>
        </w:r>
        <w:proofErr w:type="spellStart"/>
        <w:r w:rsidRPr="00604911">
          <w:rPr>
            <w:rFonts w:asciiTheme="minorHAnsi" w:eastAsiaTheme="minorHAnsi" w:hAnsiTheme="minorHAnsi" w:cstheme="minorHAnsi"/>
            <w:color w:val="0563C1" w:themeColor="hyperlink"/>
            <w:u w:val="single"/>
          </w:rPr>
          <w:t>Mythbuster</w:t>
        </w:r>
        <w:proofErr w:type="spellEnd"/>
        <w:r w:rsidRPr="00604911">
          <w:rPr>
            <w:rFonts w:asciiTheme="minorHAnsi" w:eastAsiaTheme="minorHAnsi" w:hAnsiTheme="minorHAnsi" w:cstheme="minorHAnsi"/>
            <w:color w:val="0563C1" w:themeColor="hyperlink"/>
            <w:u w:val="single"/>
          </w:rPr>
          <w:t xml:space="preserve"> 21: Statutory notifications to CQC</w:t>
        </w:r>
      </w:hyperlink>
      <w:r w:rsidRPr="00604911">
        <w:rPr>
          <w:rFonts w:asciiTheme="minorHAnsi" w:eastAsiaTheme="minorHAnsi" w:hAnsiTheme="minorHAnsi" w:cstheme="minorHAnsi"/>
        </w:rPr>
        <w:t>.</w:t>
      </w:r>
    </w:p>
    <w:p w14:paraId="319B28FD" w14:textId="0F7E6C19"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smallCaps/>
          <w:color w:val="000000" w:themeColor="text1"/>
          <w:lang w:val="en-US"/>
        </w:rPr>
      </w:pPr>
      <w:bookmarkStart w:id="95" w:name="_Toc62575716"/>
      <w:bookmarkStart w:id="96" w:name="_Toc112828922"/>
      <w:bookmarkStart w:id="97" w:name="_Toc159257247"/>
      <w:r w:rsidRPr="00604911">
        <w:rPr>
          <w:rFonts w:asciiTheme="minorHAnsi" w:eastAsiaTheme="majorEastAsia" w:hAnsiTheme="minorHAnsi" w:cstheme="minorHAnsi"/>
          <w:b/>
          <w:bCs/>
          <w:color w:val="000000" w:themeColor="text1"/>
        </w:rPr>
        <w:t>5.</w:t>
      </w:r>
      <w:r w:rsidR="00535CB1">
        <w:rPr>
          <w:rFonts w:asciiTheme="minorHAnsi" w:eastAsiaTheme="majorEastAsia" w:hAnsiTheme="minorHAnsi" w:cstheme="minorHAnsi"/>
          <w:b/>
          <w:bCs/>
          <w:color w:val="000000" w:themeColor="text1"/>
        </w:rPr>
        <w:t>4</w:t>
      </w:r>
      <w:r w:rsidRPr="00604911">
        <w:rPr>
          <w:rFonts w:asciiTheme="minorHAnsi" w:eastAsiaTheme="majorEastAsia" w:hAnsiTheme="minorHAnsi" w:cstheme="minorHAnsi"/>
          <w:b/>
          <w:bCs/>
          <w:color w:val="000000" w:themeColor="text1"/>
        </w:rPr>
        <w:t xml:space="preserve">    B</w:t>
      </w:r>
      <w:r w:rsidR="00604911">
        <w:rPr>
          <w:rFonts w:asciiTheme="minorHAnsi" w:eastAsiaTheme="majorEastAsia" w:hAnsiTheme="minorHAnsi" w:cstheme="minorHAnsi"/>
          <w:b/>
          <w:bCs/>
          <w:color w:val="000000" w:themeColor="text1"/>
        </w:rPr>
        <w:t>OMB THREAT AND SUSPICIOUS PACKAGE</w:t>
      </w:r>
      <w:bookmarkEnd w:id="95"/>
      <w:bookmarkEnd w:id="96"/>
      <w:bookmarkEnd w:id="97"/>
    </w:p>
    <w:p w14:paraId="28803439" w14:textId="77777777" w:rsidR="00442976" w:rsidRPr="00442976" w:rsidRDefault="00442976" w:rsidP="00442976">
      <w:pPr>
        <w:rPr>
          <w:rFonts w:ascii="Arial" w:hAnsi="Arial" w:cs="Arial"/>
          <w:sz w:val="22"/>
          <w:szCs w:val="22"/>
        </w:rPr>
      </w:pPr>
    </w:p>
    <w:p w14:paraId="045C3D47" w14:textId="20251B8C" w:rsidR="00442976" w:rsidRPr="00604911" w:rsidRDefault="00442976" w:rsidP="00AF214C">
      <w:pPr>
        <w:jc w:val="both"/>
        <w:rPr>
          <w:rFonts w:asciiTheme="minorHAnsi" w:hAnsiTheme="minorHAnsi" w:cstheme="minorHAnsi"/>
        </w:rPr>
      </w:pPr>
      <w:r w:rsidRPr="007838CE">
        <w:rPr>
          <w:rFonts w:asciiTheme="minorHAnsi" w:hAnsiTheme="minorHAnsi" w:cstheme="minorHAnsi"/>
        </w:rPr>
        <w:t xml:space="preserve">In the event of a bomb threat or a suspected package and the information relates to a patient area, then the message is to be calmly </w:t>
      </w:r>
      <w:proofErr w:type="gramStart"/>
      <w:r w:rsidRPr="007838CE">
        <w:rPr>
          <w:rFonts w:asciiTheme="minorHAnsi" w:hAnsiTheme="minorHAnsi" w:cstheme="minorHAnsi"/>
        </w:rPr>
        <w:t>discussed</w:t>
      </w:r>
      <w:proofErr w:type="gramEnd"/>
      <w:r w:rsidRPr="007838CE">
        <w:rPr>
          <w:rFonts w:asciiTheme="minorHAnsi" w:hAnsiTheme="minorHAnsi" w:cstheme="minorHAnsi"/>
        </w:rPr>
        <w:t xml:space="preserve"> and subsequent evacuation procedures are to be commenced.</w:t>
      </w:r>
    </w:p>
    <w:p w14:paraId="7556F9AB" w14:textId="4218932A" w:rsidR="00442976" w:rsidRPr="005B7C74" w:rsidRDefault="00535CB1" w:rsidP="00535CB1">
      <w:pPr>
        <w:pStyle w:val="Heading2"/>
        <w:keepLines/>
        <w:spacing w:before="360" w:line="256" w:lineRule="auto"/>
        <w:jc w:val="both"/>
        <w:rPr>
          <w:rFonts w:asciiTheme="minorHAnsi" w:eastAsiaTheme="majorEastAsia" w:hAnsiTheme="minorHAnsi" w:cstheme="minorHAnsi"/>
          <w:sz w:val="28"/>
          <w:szCs w:val="28"/>
        </w:rPr>
      </w:pPr>
      <w:r w:rsidRPr="00535CB1">
        <w:rPr>
          <w:rFonts w:asciiTheme="minorHAnsi" w:hAnsiTheme="minorHAnsi" w:cstheme="minorHAnsi"/>
          <w:smallCaps/>
          <w:szCs w:val="24"/>
        </w:rPr>
        <w:t>5.5</w:t>
      </w:r>
      <w:r w:rsidR="00442976" w:rsidRPr="00535CB1">
        <w:rPr>
          <w:rFonts w:asciiTheme="minorHAnsi" w:hAnsiTheme="minorHAnsi" w:cstheme="minorHAnsi"/>
          <w:smallCaps/>
          <w:szCs w:val="24"/>
        </w:rPr>
        <w:t xml:space="preserve">     </w:t>
      </w:r>
      <w:r w:rsidR="00442976" w:rsidRPr="00AF214C">
        <w:rPr>
          <w:rFonts w:asciiTheme="minorHAnsi" w:hAnsiTheme="minorHAnsi" w:cstheme="minorHAnsi"/>
          <w:smallCaps/>
          <w:szCs w:val="24"/>
        </w:rPr>
        <w:t>Dynamic lockdown procedure</w:t>
      </w:r>
    </w:p>
    <w:p w14:paraId="24B5110E" w14:textId="77777777" w:rsidR="00442976" w:rsidRDefault="00442976" w:rsidP="00442976">
      <w:pPr>
        <w:jc w:val="both"/>
        <w:rPr>
          <w:rFonts w:ascii="Arial" w:hAnsi="Arial" w:cs="Arial"/>
          <w:sz w:val="22"/>
          <w:szCs w:val="22"/>
        </w:rPr>
      </w:pPr>
    </w:p>
    <w:p w14:paraId="515C0A58" w14:textId="77777777" w:rsidR="00442976" w:rsidRPr="007838CE" w:rsidRDefault="00442976" w:rsidP="00442976">
      <w:pPr>
        <w:jc w:val="both"/>
        <w:rPr>
          <w:rFonts w:asciiTheme="minorHAnsi" w:hAnsiTheme="minorHAnsi" w:cstheme="minorHAnsi"/>
        </w:rPr>
      </w:pPr>
      <w:r w:rsidRPr="007838CE">
        <w:rPr>
          <w:rFonts w:asciiTheme="minorHAnsi" w:hAnsiTheme="minorHAnsi" w:cstheme="minorHAnsi"/>
        </w:rPr>
        <w:t xml:space="preserve">A lockdown is a procedure used when there is an immediate threat to the building and its occupants. </w:t>
      </w:r>
    </w:p>
    <w:p w14:paraId="20CB8746" w14:textId="77777777" w:rsidR="007838CE" w:rsidRPr="007838CE" w:rsidRDefault="007838CE" w:rsidP="00442976">
      <w:pPr>
        <w:jc w:val="both"/>
        <w:rPr>
          <w:rFonts w:asciiTheme="minorHAnsi" w:hAnsiTheme="minorHAnsi" w:cstheme="minorHAnsi"/>
        </w:rPr>
      </w:pPr>
    </w:p>
    <w:p w14:paraId="1E577672" w14:textId="77777777" w:rsidR="00442976" w:rsidRPr="007838CE" w:rsidRDefault="00442976" w:rsidP="00442976">
      <w:pPr>
        <w:jc w:val="both"/>
        <w:rPr>
          <w:rFonts w:asciiTheme="minorHAnsi" w:hAnsiTheme="minorHAnsi" w:cstheme="minorHAnsi"/>
        </w:rPr>
      </w:pPr>
      <w:r w:rsidRPr="007838CE">
        <w:rPr>
          <w:rFonts w:asciiTheme="minorHAnsi" w:hAnsiTheme="minorHAnsi" w:cstheme="minorHAnsi"/>
        </w:rPr>
        <w:t>Should there be any hint or if a credible warning or evidence of any ongoing terrorist activity, then staff must comply with the Stay Safe principles outlined below.</w:t>
      </w:r>
    </w:p>
    <w:p w14:paraId="004EB7A3" w14:textId="77777777" w:rsidR="00535CB1" w:rsidRPr="007838CE" w:rsidRDefault="00535CB1" w:rsidP="00442976">
      <w:pPr>
        <w:jc w:val="both"/>
        <w:rPr>
          <w:rFonts w:asciiTheme="minorHAnsi" w:hAnsiTheme="minorHAnsi" w:cstheme="minorHAnsi"/>
        </w:rPr>
      </w:pPr>
    </w:p>
    <w:p w14:paraId="5BAC053C" w14:textId="77777777" w:rsidR="00535CB1" w:rsidRPr="007838CE" w:rsidRDefault="00535CB1" w:rsidP="00442976">
      <w:pPr>
        <w:jc w:val="both"/>
        <w:rPr>
          <w:rFonts w:asciiTheme="minorHAnsi" w:hAnsiTheme="minorHAnsi" w:cstheme="minorHAnsi"/>
        </w:rPr>
      </w:pPr>
    </w:p>
    <w:p w14:paraId="54906FEA" w14:textId="77777777" w:rsidR="00442976" w:rsidRPr="007838CE" w:rsidRDefault="00442976" w:rsidP="00442976">
      <w:pPr>
        <w:jc w:val="both"/>
        <w:rPr>
          <w:rFonts w:asciiTheme="minorHAnsi" w:hAnsiTheme="minorHAnsi" w:cstheme="minorHAnsi"/>
        </w:rPr>
      </w:pPr>
      <w:r w:rsidRPr="007838CE">
        <w:rPr>
          <w:rFonts w:asciiTheme="minorHAnsi" w:hAnsiTheme="minorHAnsi" w:cstheme="minorHAnsi"/>
        </w:rPr>
        <w:t>Stay Safe principles are:</w:t>
      </w:r>
    </w:p>
    <w:p w14:paraId="44224A5C" w14:textId="77777777" w:rsidR="00442976" w:rsidRPr="007838CE" w:rsidRDefault="00442976" w:rsidP="00442976">
      <w:pPr>
        <w:jc w:val="both"/>
        <w:rPr>
          <w:rFonts w:asciiTheme="minorHAnsi" w:hAnsiTheme="minorHAnsi" w:cstheme="minorHAnsi"/>
        </w:rPr>
      </w:pPr>
    </w:p>
    <w:p w14:paraId="728B89E7" w14:textId="77777777" w:rsidR="00442976" w:rsidRPr="007838CE" w:rsidRDefault="00442976" w:rsidP="00442976">
      <w:pPr>
        <w:jc w:val="both"/>
        <w:textAlignment w:val="top"/>
        <w:rPr>
          <w:rFonts w:asciiTheme="minorHAnsi" w:hAnsiTheme="minorHAnsi" w:cstheme="minorHAnsi"/>
          <w:b/>
        </w:rPr>
      </w:pPr>
      <w:r w:rsidRPr="007838CE">
        <w:rPr>
          <w:rFonts w:asciiTheme="minorHAnsi" w:hAnsiTheme="minorHAnsi" w:cstheme="minorHAnsi"/>
          <w:b/>
        </w:rPr>
        <w:t xml:space="preserve">Run </w:t>
      </w:r>
    </w:p>
    <w:p w14:paraId="6E3664FE" w14:textId="77777777" w:rsidR="00442976" w:rsidRPr="007838CE" w:rsidRDefault="00442976" w:rsidP="00442976">
      <w:pPr>
        <w:jc w:val="both"/>
        <w:textAlignment w:val="top"/>
        <w:rPr>
          <w:rFonts w:asciiTheme="minorHAnsi" w:hAnsiTheme="minorHAnsi" w:cstheme="minorHAnsi"/>
          <w:b/>
        </w:rPr>
      </w:pPr>
    </w:p>
    <w:p w14:paraId="37CD4AB4" w14:textId="77777777" w:rsidR="00442976" w:rsidRPr="007838CE" w:rsidRDefault="00442976" w:rsidP="00BA42ED">
      <w:pPr>
        <w:numPr>
          <w:ilvl w:val="0"/>
          <w:numId w:val="8"/>
        </w:numPr>
        <w:spacing w:line="276" w:lineRule="auto"/>
        <w:jc w:val="both"/>
        <w:textAlignment w:val="top"/>
        <w:rPr>
          <w:rFonts w:asciiTheme="minorHAnsi" w:hAnsiTheme="minorHAnsi" w:cstheme="minorHAnsi"/>
        </w:rPr>
      </w:pPr>
      <w:r w:rsidRPr="007838CE">
        <w:rPr>
          <w:rFonts w:asciiTheme="minorHAnsi" w:hAnsiTheme="minorHAnsi" w:cstheme="minorHAnsi"/>
        </w:rPr>
        <w:t>Escape if you can</w:t>
      </w:r>
    </w:p>
    <w:p w14:paraId="59B79A8E" w14:textId="77777777" w:rsidR="00442976" w:rsidRPr="007838CE" w:rsidRDefault="00442976" w:rsidP="00BA42ED">
      <w:pPr>
        <w:numPr>
          <w:ilvl w:val="0"/>
          <w:numId w:val="8"/>
        </w:numPr>
        <w:spacing w:line="276" w:lineRule="auto"/>
        <w:jc w:val="both"/>
        <w:textAlignment w:val="top"/>
        <w:rPr>
          <w:rFonts w:asciiTheme="minorHAnsi" w:hAnsiTheme="minorHAnsi" w:cstheme="minorHAnsi"/>
        </w:rPr>
      </w:pPr>
      <w:r w:rsidRPr="007838CE">
        <w:rPr>
          <w:rFonts w:asciiTheme="minorHAnsi" w:hAnsiTheme="minorHAnsi" w:cstheme="minorHAnsi"/>
        </w:rPr>
        <w:t>Consider the safest options</w:t>
      </w:r>
    </w:p>
    <w:p w14:paraId="73B11825" w14:textId="77777777" w:rsidR="00442976" w:rsidRPr="007838CE" w:rsidRDefault="00442976" w:rsidP="00BA42ED">
      <w:pPr>
        <w:numPr>
          <w:ilvl w:val="0"/>
          <w:numId w:val="8"/>
        </w:numPr>
        <w:spacing w:line="276" w:lineRule="auto"/>
        <w:jc w:val="both"/>
        <w:textAlignment w:val="top"/>
        <w:rPr>
          <w:rFonts w:asciiTheme="minorHAnsi" w:hAnsiTheme="minorHAnsi" w:cstheme="minorHAnsi"/>
        </w:rPr>
      </w:pPr>
      <w:r w:rsidRPr="007838CE">
        <w:rPr>
          <w:rFonts w:asciiTheme="minorHAnsi" w:hAnsiTheme="minorHAnsi" w:cstheme="minorHAnsi"/>
        </w:rPr>
        <w:t xml:space="preserve">If there is a safe </w:t>
      </w:r>
      <w:proofErr w:type="gramStart"/>
      <w:r w:rsidRPr="007838CE">
        <w:rPr>
          <w:rFonts w:asciiTheme="minorHAnsi" w:hAnsiTheme="minorHAnsi" w:cstheme="minorHAnsi"/>
        </w:rPr>
        <w:t>route</w:t>
      </w:r>
      <w:proofErr w:type="gramEnd"/>
      <w:r w:rsidRPr="007838CE">
        <w:rPr>
          <w:rFonts w:asciiTheme="minorHAnsi" w:hAnsiTheme="minorHAnsi" w:cstheme="minorHAnsi"/>
        </w:rPr>
        <w:t xml:space="preserve"> then RUN</w:t>
      </w:r>
    </w:p>
    <w:p w14:paraId="6BF8261F" w14:textId="77777777" w:rsidR="00442976" w:rsidRPr="007838CE" w:rsidRDefault="00442976" w:rsidP="00BA42ED">
      <w:pPr>
        <w:numPr>
          <w:ilvl w:val="0"/>
          <w:numId w:val="8"/>
        </w:numPr>
        <w:spacing w:line="276" w:lineRule="auto"/>
        <w:jc w:val="both"/>
        <w:textAlignment w:val="top"/>
        <w:rPr>
          <w:rFonts w:asciiTheme="minorHAnsi" w:hAnsiTheme="minorHAnsi" w:cstheme="minorHAnsi"/>
        </w:rPr>
      </w:pPr>
      <w:r w:rsidRPr="007838CE">
        <w:rPr>
          <w:rFonts w:asciiTheme="minorHAnsi" w:hAnsiTheme="minorHAnsi" w:cstheme="minorHAnsi"/>
        </w:rPr>
        <w:t>Can you get there without exposing yourself to greater danger?</w:t>
      </w:r>
    </w:p>
    <w:p w14:paraId="29DB55A5" w14:textId="77777777" w:rsidR="00442976" w:rsidRPr="007838CE" w:rsidRDefault="00442976" w:rsidP="00BA42ED">
      <w:pPr>
        <w:numPr>
          <w:ilvl w:val="0"/>
          <w:numId w:val="8"/>
        </w:numPr>
        <w:spacing w:line="276" w:lineRule="auto"/>
        <w:jc w:val="both"/>
        <w:textAlignment w:val="top"/>
        <w:rPr>
          <w:rFonts w:asciiTheme="minorHAnsi" w:hAnsiTheme="minorHAnsi" w:cstheme="minorHAnsi"/>
        </w:rPr>
      </w:pPr>
      <w:r w:rsidRPr="007838CE">
        <w:rPr>
          <w:rFonts w:asciiTheme="minorHAnsi" w:hAnsiTheme="minorHAnsi" w:cstheme="minorHAnsi"/>
        </w:rPr>
        <w:t>Insist others leave with you</w:t>
      </w:r>
    </w:p>
    <w:p w14:paraId="333E0451" w14:textId="77777777" w:rsidR="007838CE" w:rsidRDefault="00442976" w:rsidP="00BA42ED">
      <w:pPr>
        <w:numPr>
          <w:ilvl w:val="0"/>
          <w:numId w:val="8"/>
        </w:numPr>
        <w:spacing w:line="276" w:lineRule="auto"/>
        <w:jc w:val="both"/>
        <w:textAlignment w:val="top"/>
        <w:rPr>
          <w:rFonts w:asciiTheme="minorHAnsi" w:hAnsiTheme="minorHAnsi" w:cstheme="minorHAnsi"/>
        </w:rPr>
      </w:pPr>
      <w:r w:rsidRPr="007838CE">
        <w:rPr>
          <w:rFonts w:asciiTheme="minorHAnsi" w:hAnsiTheme="minorHAnsi" w:cstheme="minorHAnsi"/>
        </w:rPr>
        <w:t>Leave belongings behind</w:t>
      </w:r>
    </w:p>
    <w:p w14:paraId="5E716173" w14:textId="58E062E0" w:rsidR="00442976" w:rsidRPr="007838CE" w:rsidRDefault="00442976" w:rsidP="007838CE">
      <w:pPr>
        <w:spacing w:line="276" w:lineRule="auto"/>
        <w:ind w:left="720"/>
        <w:jc w:val="both"/>
        <w:textAlignment w:val="top"/>
        <w:rPr>
          <w:rFonts w:asciiTheme="minorHAnsi" w:hAnsiTheme="minorHAnsi" w:cstheme="minorHAnsi"/>
        </w:rPr>
      </w:pPr>
      <w:r w:rsidRPr="007838CE">
        <w:rPr>
          <w:rFonts w:asciiTheme="minorHAnsi" w:hAnsiTheme="minorHAnsi" w:cstheme="minorHAnsi"/>
        </w:rPr>
        <w:t xml:space="preserve"> </w:t>
      </w:r>
    </w:p>
    <w:p w14:paraId="3EB44FB2" w14:textId="77777777" w:rsidR="00442976" w:rsidRPr="007838CE" w:rsidRDefault="00442976" w:rsidP="00442976">
      <w:pPr>
        <w:spacing w:line="420" w:lineRule="atLeast"/>
        <w:jc w:val="both"/>
        <w:textAlignment w:val="top"/>
        <w:rPr>
          <w:rFonts w:asciiTheme="minorHAnsi" w:hAnsiTheme="minorHAnsi" w:cstheme="minorHAnsi"/>
          <w:b/>
        </w:rPr>
      </w:pPr>
      <w:r w:rsidRPr="007838CE">
        <w:rPr>
          <w:rFonts w:asciiTheme="minorHAnsi" w:hAnsiTheme="minorHAnsi" w:cstheme="minorHAnsi"/>
          <w:b/>
        </w:rPr>
        <w:t xml:space="preserve"> Hide </w:t>
      </w:r>
    </w:p>
    <w:p w14:paraId="26622E1E" w14:textId="77777777" w:rsidR="00442976" w:rsidRPr="007838CE" w:rsidRDefault="00442976" w:rsidP="00442976">
      <w:pPr>
        <w:jc w:val="both"/>
        <w:textAlignment w:val="top"/>
        <w:rPr>
          <w:rFonts w:asciiTheme="minorHAnsi" w:hAnsiTheme="minorHAnsi" w:cstheme="minorHAnsi"/>
          <w:b/>
        </w:rPr>
      </w:pPr>
    </w:p>
    <w:p w14:paraId="1F8FEF32"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 xml:space="preserve">If you cannot </w:t>
      </w:r>
      <w:proofErr w:type="gramStart"/>
      <w:r w:rsidRPr="007838CE">
        <w:rPr>
          <w:rFonts w:asciiTheme="minorHAnsi" w:hAnsiTheme="minorHAnsi" w:cstheme="minorHAnsi"/>
        </w:rPr>
        <w:t>RUN</w:t>
      </w:r>
      <w:proofErr w:type="gramEnd"/>
      <w:r w:rsidRPr="007838CE">
        <w:rPr>
          <w:rFonts w:asciiTheme="minorHAnsi" w:hAnsiTheme="minorHAnsi" w:cstheme="minorHAnsi"/>
        </w:rPr>
        <w:t xml:space="preserve"> then HIDE</w:t>
      </w:r>
    </w:p>
    <w:p w14:paraId="6FD810C7"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Find cover from gunfire</w:t>
      </w:r>
    </w:p>
    <w:p w14:paraId="4F08844C"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If you can see the attacker(s), they may be able to see you</w:t>
      </w:r>
    </w:p>
    <w:p w14:paraId="14C847EE"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Cover from view does not mean you are safe, bullets go through glass, brick, wood and metal</w:t>
      </w:r>
    </w:p>
    <w:p w14:paraId="627C33A6"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Find cover from gunfire, e.g., substantial brickwork/heavy reinforced walls</w:t>
      </w:r>
    </w:p>
    <w:p w14:paraId="51D65E5D"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Be aware of your exits</w:t>
      </w:r>
    </w:p>
    <w:p w14:paraId="27EF07AE"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Try not to get trapped</w:t>
      </w:r>
    </w:p>
    <w:p w14:paraId="18065549"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Be quiet, silence your phone</w:t>
      </w:r>
    </w:p>
    <w:p w14:paraId="46029867"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Lock/barricade yourself in</w:t>
      </w:r>
    </w:p>
    <w:p w14:paraId="6C9D7AD0" w14:textId="77777777" w:rsidR="00442976" w:rsidRPr="007838CE" w:rsidRDefault="00442976" w:rsidP="00BA42ED">
      <w:pPr>
        <w:numPr>
          <w:ilvl w:val="0"/>
          <w:numId w:val="9"/>
        </w:numPr>
        <w:spacing w:line="276" w:lineRule="auto"/>
        <w:jc w:val="both"/>
        <w:textAlignment w:val="top"/>
        <w:rPr>
          <w:rFonts w:asciiTheme="minorHAnsi" w:hAnsiTheme="minorHAnsi" w:cstheme="minorHAnsi"/>
        </w:rPr>
      </w:pPr>
      <w:r w:rsidRPr="007838CE">
        <w:rPr>
          <w:rFonts w:asciiTheme="minorHAnsi" w:hAnsiTheme="minorHAnsi" w:cstheme="minorHAnsi"/>
        </w:rPr>
        <w:t xml:space="preserve">Move away from the door </w:t>
      </w:r>
    </w:p>
    <w:p w14:paraId="707D5DC5" w14:textId="77777777" w:rsidR="00442976" w:rsidRPr="007838CE" w:rsidRDefault="00442976" w:rsidP="00442976">
      <w:pPr>
        <w:spacing w:line="276" w:lineRule="auto"/>
        <w:ind w:left="720"/>
        <w:jc w:val="both"/>
        <w:textAlignment w:val="top"/>
        <w:rPr>
          <w:rFonts w:asciiTheme="minorHAnsi" w:hAnsiTheme="minorHAnsi" w:cstheme="minorHAnsi"/>
        </w:rPr>
      </w:pPr>
    </w:p>
    <w:p w14:paraId="1483311A" w14:textId="77777777" w:rsidR="00442976" w:rsidRPr="007838CE" w:rsidRDefault="00442976" w:rsidP="00442976">
      <w:pPr>
        <w:spacing w:line="420" w:lineRule="atLeast"/>
        <w:jc w:val="both"/>
        <w:textAlignment w:val="top"/>
        <w:rPr>
          <w:rFonts w:asciiTheme="minorHAnsi" w:hAnsiTheme="minorHAnsi" w:cstheme="minorHAnsi"/>
          <w:b/>
        </w:rPr>
      </w:pPr>
      <w:r w:rsidRPr="007838CE">
        <w:rPr>
          <w:rFonts w:asciiTheme="minorHAnsi" w:hAnsiTheme="minorHAnsi" w:cstheme="minorHAnsi"/>
          <w:b/>
        </w:rPr>
        <w:t xml:space="preserve">Tell </w:t>
      </w:r>
    </w:p>
    <w:p w14:paraId="07FF6088" w14:textId="77777777" w:rsidR="00442976" w:rsidRPr="007838CE" w:rsidRDefault="00442976" w:rsidP="00442976">
      <w:pPr>
        <w:jc w:val="both"/>
        <w:textAlignment w:val="top"/>
        <w:rPr>
          <w:rFonts w:asciiTheme="minorHAnsi" w:hAnsiTheme="minorHAnsi" w:cstheme="minorHAnsi"/>
          <w:b/>
        </w:rPr>
      </w:pPr>
    </w:p>
    <w:p w14:paraId="6B26E9B7" w14:textId="77777777" w:rsidR="00442976" w:rsidRPr="007838CE" w:rsidRDefault="00442976" w:rsidP="00BA42ED">
      <w:pPr>
        <w:numPr>
          <w:ilvl w:val="0"/>
          <w:numId w:val="10"/>
        </w:numPr>
        <w:spacing w:line="276" w:lineRule="auto"/>
        <w:jc w:val="both"/>
        <w:textAlignment w:val="top"/>
        <w:rPr>
          <w:rFonts w:asciiTheme="minorHAnsi" w:hAnsiTheme="minorHAnsi" w:cstheme="minorHAnsi"/>
        </w:rPr>
      </w:pPr>
      <w:r w:rsidRPr="007838CE">
        <w:rPr>
          <w:rFonts w:asciiTheme="minorHAnsi" w:hAnsiTheme="minorHAnsi" w:cstheme="minorHAnsi"/>
        </w:rPr>
        <w:t xml:space="preserve">Call 999 – what do the police need to know? </w:t>
      </w:r>
    </w:p>
    <w:p w14:paraId="4EE1070B" w14:textId="77777777" w:rsidR="00442976" w:rsidRPr="007838CE" w:rsidRDefault="00442976" w:rsidP="00BA42ED">
      <w:pPr>
        <w:numPr>
          <w:ilvl w:val="0"/>
          <w:numId w:val="10"/>
        </w:numPr>
        <w:spacing w:line="276" w:lineRule="auto"/>
        <w:jc w:val="both"/>
        <w:textAlignment w:val="top"/>
        <w:rPr>
          <w:rFonts w:asciiTheme="minorHAnsi" w:hAnsiTheme="minorHAnsi" w:cstheme="minorHAnsi"/>
        </w:rPr>
      </w:pPr>
      <w:r w:rsidRPr="007838CE">
        <w:rPr>
          <w:rFonts w:asciiTheme="minorHAnsi" w:hAnsiTheme="minorHAnsi" w:cstheme="minorHAnsi"/>
        </w:rPr>
        <w:t>Location – where are the suspects?</w:t>
      </w:r>
    </w:p>
    <w:p w14:paraId="29D80AB0" w14:textId="77777777" w:rsidR="00442976" w:rsidRPr="007838CE" w:rsidRDefault="00442976" w:rsidP="00BA42ED">
      <w:pPr>
        <w:numPr>
          <w:ilvl w:val="0"/>
          <w:numId w:val="10"/>
        </w:numPr>
        <w:spacing w:line="276" w:lineRule="auto"/>
        <w:jc w:val="both"/>
        <w:textAlignment w:val="top"/>
        <w:rPr>
          <w:rFonts w:asciiTheme="minorHAnsi" w:hAnsiTheme="minorHAnsi" w:cstheme="minorHAnsi"/>
        </w:rPr>
      </w:pPr>
      <w:r w:rsidRPr="007838CE">
        <w:rPr>
          <w:rFonts w:asciiTheme="minorHAnsi" w:hAnsiTheme="minorHAnsi" w:cstheme="minorHAnsi"/>
        </w:rPr>
        <w:t>Direction – where did you last see the suspects?</w:t>
      </w:r>
    </w:p>
    <w:p w14:paraId="601EC5AC" w14:textId="77777777" w:rsidR="00442976" w:rsidRPr="007838CE" w:rsidRDefault="00442976" w:rsidP="00BA42ED">
      <w:pPr>
        <w:numPr>
          <w:ilvl w:val="0"/>
          <w:numId w:val="10"/>
        </w:numPr>
        <w:spacing w:line="276" w:lineRule="auto"/>
        <w:jc w:val="both"/>
        <w:textAlignment w:val="top"/>
        <w:rPr>
          <w:rFonts w:asciiTheme="minorHAnsi" w:hAnsiTheme="minorHAnsi" w:cstheme="minorHAnsi"/>
        </w:rPr>
      </w:pPr>
      <w:r w:rsidRPr="007838CE">
        <w:rPr>
          <w:rFonts w:asciiTheme="minorHAnsi" w:hAnsiTheme="minorHAnsi" w:cstheme="minorHAnsi"/>
        </w:rPr>
        <w:t>Descriptions – describe the attacker(s), numbers, features, clothing, weapons etc.</w:t>
      </w:r>
    </w:p>
    <w:p w14:paraId="1792391E" w14:textId="77777777" w:rsidR="00442976" w:rsidRPr="007838CE" w:rsidRDefault="00442976" w:rsidP="00BA42ED">
      <w:pPr>
        <w:numPr>
          <w:ilvl w:val="0"/>
          <w:numId w:val="10"/>
        </w:numPr>
        <w:spacing w:line="276" w:lineRule="auto"/>
        <w:jc w:val="both"/>
        <w:textAlignment w:val="top"/>
        <w:rPr>
          <w:rFonts w:asciiTheme="minorHAnsi" w:hAnsiTheme="minorHAnsi" w:cstheme="minorHAnsi"/>
        </w:rPr>
      </w:pPr>
      <w:r w:rsidRPr="007838CE">
        <w:rPr>
          <w:rFonts w:asciiTheme="minorHAnsi" w:hAnsiTheme="minorHAnsi" w:cstheme="minorHAnsi"/>
        </w:rPr>
        <w:t>Further information – casualties, types of injury, building information, entrances, exits, hostages etc.</w:t>
      </w:r>
    </w:p>
    <w:p w14:paraId="1B7F144D" w14:textId="0791254A" w:rsidR="00442976" w:rsidRPr="007838CE" w:rsidRDefault="00442976" w:rsidP="00BA42ED">
      <w:pPr>
        <w:numPr>
          <w:ilvl w:val="0"/>
          <w:numId w:val="10"/>
        </w:numPr>
        <w:spacing w:line="276" w:lineRule="auto"/>
        <w:jc w:val="both"/>
        <w:textAlignment w:val="top"/>
        <w:rPr>
          <w:rFonts w:asciiTheme="minorHAnsi" w:hAnsiTheme="minorHAnsi" w:cstheme="minorHAnsi"/>
        </w:rPr>
      </w:pPr>
      <w:r w:rsidRPr="007838CE">
        <w:rPr>
          <w:rFonts w:asciiTheme="minorHAnsi" w:hAnsiTheme="minorHAnsi" w:cstheme="minorHAnsi"/>
        </w:rPr>
        <w:t>Stop other people from entering the building if it is safe to do so</w:t>
      </w:r>
    </w:p>
    <w:p w14:paraId="237B3F2F" w14:textId="77777777" w:rsidR="007838CE" w:rsidRPr="007838CE" w:rsidRDefault="007838CE" w:rsidP="007838CE">
      <w:pPr>
        <w:spacing w:line="276" w:lineRule="auto"/>
        <w:jc w:val="both"/>
        <w:textAlignment w:val="top"/>
        <w:rPr>
          <w:rFonts w:asciiTheme="minorHAnsi" w:hAnsiTheme="minorHAnsi" w:cstheme="minorHAnsi"/>
        </w:rPr>
      </w:pPr>
    </w:p>
    <w:p w14:paraId="3C55F28A" w14:textId="5594EB1C" w:rsidR="007838CE" w:rsidRDefault="007838CE" w:rsidP="007838CE">
      <w:pPr>
        <w:spacing w:line="276" w:lineRule="auto"/>
        <w:jc w:val="both"/>
        <w:textAlignment w:val="top"/>
        <w:rPr>
          <w:rFonts w:ascii="Calibri" w:hAnsi="Calibri" w:cs="Calibri"/>
        </w:rPr>
      </w:pPr>
      <w:r w:rsidRPr="007E2A0D">
        <w:rPr>
          <w:rFonts w:ascii="Calibri" w:hAnsi="Calibri" w:cs="Calibri"/>
        </w:rPr>
        <w:t xml:space="preserve">In the event of a lockdown being required at both </w:t>
      </w:r>
      <w:r w:rsidR="007E2A0D" w:rsidRPr="007E2A0D">
        <w:rPr>
          <w:rFonts w:ascii="Calibri" w:hAnsi="Calibri" w:cs="Calibri"/>
        </w:rPr>
        <w:t xml:space="preserve">Issa </w:t>
      </w:r>
      <w:r w:rsidRPr="007E2A0D">
        <w:rPr>
          <w:rFonts w:ascii="Calibri" w:hAnsi="Calibri" w:cs="Calibri"/>
        </w:rPr>
        <w:t xml:space="preserve">sites, shutters will be closed, and doors locked where possible. Most doors have fobbed access.  </w:t>
      </w:r>
      <w:r w:rsidR="007E2A0D" w:rsidRPr="007E2A0D">
        <w:rPr>
          <w:rFonts w:ascii="Calibri" w:hAnsi="Calibri" w:cs="Calibri"/>
        </w:rPr>
        <w:t xml:space="preserve">At St Werburgh’s the front door will be locked as well as any </w:t>
      </w:r>
      <w:proofErr w:type="spellStart"/>
      <w:r w:rsidR="007E2A0D" w:rsidRPr="007E2A0D">
        <w:rPr>
          <w:rFonts w:ascii="Calibri" w:hAnsi="Calibri" w:cs="Calibri"/>
        </w:rPr>
        <w:t>unfobbed</w:t>
      </w:r>
      <w:proofErr w:type="spellEnd"/>
      <w:r w:rsidR="007E2A0D" w:rsidRPr="007E2A0D">
        <w:rPr>
          <w:rFonts w:ascii="Calibri" w:hAnsi="Calibri" w:cs="Calibri"/>
        </w:rPr>
        <w:t xml:space="preserve"> doors.</w:t>
      </w:r>
    </w:p>
    <w:p w14:paraId="1AE13AE4" w14:textId="77777777" w:rsidR="00AF214C" w:rsidRPr="007838CE" w:rsidRDefault="00AF214C" w:rsidP="007838CE">
      <w:pPr>
        <w:spacing w:line="276" w:lineRule="auto"/>
        <w:jc w:val="both"/>
        <w:textAlignment w:val="top"/>
        <w:rPr>
          <w:rFonts w:asciiTheme="minorHAnsi" w:hAnsiTheme="minorHAnsi" w:cstheme="minorHAnsi"/>
        </w:rPr>
      </w:pPr>
    </w:p>
    <w:p w14:paraId="4F89203A" w14:textId="107DA3B4"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98" w:name="_Toc62575719"/>
      <w:bookmarkStart w:id="99" w:name="_Toc112828924"/>
      <w:bookmarkStart w:id="100" w:name="_Toc159257280"/>
      <w:r w:rsidRPr="00604911">
        <w:rPr>
          <w:rFonts w:asciiTheme="minorHAnsi" w:eastAsiaTheme="majorEastAsia" w:hAnsiTheme="minorHAnsi" w:cstheme="minorHAnsi"/>
          <w:b/>
          <w:bCs/>
          <w:color w:val="000000" w:themeColor="text1"/>
        </w:rPr>
        <w:lastRenderedPageBreak/>
        <w:t>5.7    D</w:t>
      </w:r>
      <w:r w:rsidR="00604911">
        <w:rPr>
          <w:rFonts w:asciiTheme="minorHAnsi" w:eastAsiaTheme="majorEastAsia" w:hAnsiTheme="minorHAnsi" w:cstheme="minorHAnsi"/>
          <w:b/>
          <w:bCs/>
          <w:color w:val="000000" w:themeColor="text1"/>
        </w:rPr>
        <w:t>EACTIVATION INSTRUCTIONS</w:t>
      </w:r>
      <w:bookmarkEnd w:id="98"/>
      <w:bookmarkEnd w:id="99"/>
      <w:bookmarkEnd w:id="100"/>
    </w:p>
    <w:p w14:paraId="5AA638FF" w14:textId="77777777" w:rsidR="00442976" w:rsidRPr="00442976" w:rsidRDefault="00442976" w:rsidP="00442976">
      <w:pPr>
        <w:rPr>
          <w:rFonts w:ascii="Arial" w:hAnsi="Arial"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119"/>
        <w:gridCol w:w="3333"/>
      </w:tblGrid>
      <w:tr w:rsidR="00442976" w:rsidRPr="00442976" w14:paraId="4F2BED1F" w14:textId="77777777" w:rsidTr="0072257E">
        <w:tc>
          <w:tcPr>
            <w:tcW w:w="1109" w:type="pct"/>
            <w:tcBorders>
              <w:top w:val="single" w:sz="4" w:space="0" w:color="auto"/>
              <w:left w:val="single" w:sz="4" w:space="0" w:color="auto"/>
              <w:bottom w:val="single" w:sz="4" w:space="0" w:color="auto"/>
              <w:right w:val="single" w:sz="4" w:space="0" w:color="auto"/>
            </w:tcBorders>
            <w:shd w:val="clear" w:color="auto" w:fill="4472C4" w:themeFill="accent1"/>
            <w:hideMark/>
          </w:tcPr>
          <w:p w14:paraId="35E56601" w14:textId="77777777" w:rsidR="00442976" w:rsidRPr="00442976" w:rsidRDefault="00442976" w:rsidP="00442976">
            <w:pPr>
              <w:spacing w:before="120" w:after="120"/>
              <w:rPr>
                <w:rFonts w:ascii="Arial" w:hAnsi="Arial" w:cs="Arial"/>
                <w:b/>
                <w:color w:val="FFFFFF" w:themeColor="background1"/>
                <w:sz w:val="22"/>
                <w:szCs w:val="22"/>
              </w:rPr>
            </w:pPr>
            <w:r w:rsidRPr="00442976">
              <w:rPr>
                <w:rFonts w:ascii="Arial" w:hAnsi="Arial" w:cs="Arial"/>
                <w:b/>
                <w:color w:val="FFFFFF" w:themeColor="background1"/>
                <w:sz w:val="22"/>
                <w:szCs w:val="22"/>
              </w:rPr>
              <w:t>Alarm types</w:t>
            </w:r>
          </w:p>
        </w:tc>
        <w:tc>
          <w:tcPr>
            <w:tcW w:w="1881" w:type="pct"/>
            <w:tcBorders>
              <w:top w:val="single" w:sz="4" w:space="0" w:color="auto"/>
              <w:left w:val="single" w:sz="4" w:space="0" w:color="auto"/>
              <w:bottom w:val="single" w:sz="4" w:space="0" w:color="auto"/>
              <w:right w:val="single" w:sz="4" w:space="0" w:color="auto"/>
            </w:tcBorders>
            <w:shd w:val="clear" w:color="auto" w:fill="4472C4" w:themeFill="accent1"/>
            <w:hideMark/>
          </w:tcPr>
          <w:p w14:paraId="3C870643" w14:textId="77777777" w:rsidR="00442976" w:rsidRPr="00442976" w:rsidRDefault="00442976" w:rsidP="00442976">
            <w:pPr>
              <w:spacing w:before="120" w:after="120"/>
              <w:rPr>
                <w:rFonts w:ascii="Arial" w:hAnsi="Arial" w:cs="Arial"/>
                <w:b/>
                <w:color w:val="FFFFFF" w:themeColor="background1"/>
                <w:sz w:val="22"/>
                <w:szCs w:val="22"/>
              </w:rPr>
            </w:pPr>
            <w:r w:rsidRPr="00442976">
              <w:rPr>
                <w:rFonts w:ascii="Arial" w:hAnsi="Arial" w:cs="Arial"/>
                <w:b/>
                <w:color w:val="FFFFFF" w:themeColor="background1"/>
                <w:sz w:val="22"/>
                <w:szCs w:val="22"/>
              </w:rPr>
              <w:t>Descriptions/locations</w:t>
            </w:r>
          </w:p>
        </w:tc>
        <w:tc>
          <w:tcPr>
            <w:tcW w:w="2010" w:type="pct"/>
            <w:tcBorders>
              <w:top w:val="single" w:sz="4" w:space="0" w:color="auto"/>
              <w:left w:val="single" w:sz="4" w:space="0" w:color="auto"/>
              <w:bottom w:val="single" w:sz="4" w:space="0" w:color="auto"/>
              <w:right w:val="single" w:sz="4" w:space="0" w:color="auto"/>
            </w:tcBorders>
            <w:shd w:val="clear" w:color="auto" w:fill="4472C4" w:themeFill="accent1"/>
            <w:hideMark/>
          </w:tcPr>
          <w:p w14:paraId="23080046" w14:textId="77777777" w:rsidR="00442976" w:rsidRPr="00442976" w:rsidRDefault="00442976" w:rsidP="00442976">
            <w:pPr>
              <w:spacing w:before="120" w:after="120"/>
              <w:rPr>
                <w:rFonts w:ascii="Arial" w:hAnsi="Arial" w:cs="Arial"/>
                <w:b/>
                <w:color w:val="FFFFFF" w:themeColor="background1"/>
                <w:sz w:val="22"/>
                <w:szCs w:val="22"/>
              </w:rPr>
            </w:pPr>
            <w:r w:rsidRPr="00442976">
              <w:rPr>
                <w:rFonts w:ascii="Arial" w:hAnsi="Arial" w:cs="Arial"/>
                <w:b/>
                <w:color w:val="FFFFFF" w:themeColor="background1"/>
                <w:sz w:val="22"/>
                <w:szCs w:val="22"/>
              </w:rPr>
              <w:t>Deactivation instructions</w:t>
            </w:r>
          </w:p>
          <w:p w14:paraId="04FF3F4C" w14:textId="77777777" w:rsidR="00442976" w:rsidRPr="00442976" w:rsidRDefault="00442976" w:rsidP="00442976">
            <w:pPr>
              <w:spacing w:before="120" w:after="120"/>
              <w:rPr>
                <w:rFonts w:ascii="Arial" w:hAnsi="Arial" w:cs="Arial"/>
                <w:b/>
                <w:color w:val="FFFFFF" w:themeColor="background1"/>
                <w:sz w:val="22"/>
                <w:szCs w:val="22"/>
              </w:rPr>
            </w:pPr>
          </w:p>
        </w:tc>
      </w:tr>
      <w:tr w:rsidR="00442976" w:rsidRPr="00442976" w14:paraId="48815A1A" w14:textId="77777777" w:rsidTr="0072257E">
        <w:tc>
          <w:tcPr>
            <w:tcW w:w="1109" w:type="pct"/>
            <w:tcBorders>
              <w:top w:val="single" w:sz="4" w:space="0" w:color="auto"/>
              <w:left w:val="single" w:sz="4" w:space="0" w:color="auto"/>
              <w:bottom w:val="single" w:sz="4" w:space="0" w:color="auto"/>
              <w:right w:val="single" w:sz="4" w:space="0" w:color="auto"/>
            </w:tcBorders>
          </w:tcPr>
          <w:p w14:paraId="6334A609" w14:textId="77777777" w:rsidR="00442976" w:rsidRPr="007E2A0D" w:rsidRDefault="00442976" w:rsidP="00442976">
            <w:pPr>
              <w:rPr>
                <w:rFonts w:asciiTheme="minorHAnsi" w:hAnsiTheme="minorHAnsi" w:cstheme="minorHAnsi"/>
              </w:rPr>
            </w:pPr>
            <w:r w:rsidRPr="007E2A0D">
              <w:rPr>
                <w:rFonts w:asciiTheme="minorHAnsi" w:hAnsiTheme="minorHAnsi" w:cstheme="minorHAnsi"/>
              </w:rPr>
              <w:t>Static – intruder system</w:t>
            </w:r>
          </w:p>
          <w:p w14:paraId="75D2970F" w14:textId="77777777" w:rsidR="00442976" w:rsidRPr="007E2A0D" w:rsidRDefault="00442976" w:rsidP="00442976">
            <w:pPr>
              <w:rPr>
                <w:rFonts w:asciiTheme="minorHAnsi" w:hAnsiTheme="minorHAnsi" w:cstheme="minorHAnsi"/>
              </w:rPr>
            </w:pPr>
          </w:p>
        </w:tc>
        <w:tc>
          <w:tcPr>
            <w:tcW w:w="1881" w:type="pct"/>
            <w:tcBorders>
              <w:top w:val="single" w:sz="4" w:space="0" w:color="auto"/>
              <w:left w:val="single" w:sz="4" w:space="0" w:color="auto"/>
              <w:bottom w:val="single" w:sz="4" w:space="0" w:color="auto"/>
              <w:right w:val="single" w:sz="4" w:space="0" w:color="auto"/>
            </w:tcBorders>
            <w:hideMark/>
          </w:tcPr>
          <w:p w14:paraId="44C0A357" w14:textId="61579139" w:rsidR="00442976" w:rsidRPr="007E2A0D" w:rsidRDefault="00BB6263" w:rsidP="00442976">
            <w:pPr>
              <w:rPr>
                <w:rFonts w:asciiTheme="minorHAnsi" w:hAnsiTheme="minorHAnsi" w:cstheme="minorHAnsi"/>
              </w:rPr>
            </w:pPr>
            <w:r w:rsidRPr="007E2A0D">
              <w:rPr>
                <w:rFonts w:asciiTheme="minorHAnsi" w:hAnsiTheme="minorHAnsi" w:cstheme="minorHAnsi"/>
              </w:rPr>
              <w:t xml:space="preserve">Staff entrance </w:t>
            </w:r>
          </w:p>
          <w:p w14:paraId="338B805A" w14:textId="77777777" w:rsidR="00BB6263" w:rsidRPr="007E2A0D" w:rsidRDefault="00BB6263" w:rsidP="00442976">
            <w:pPr>
              <w:rPr>
                <w:rFonts w:asciiTheme="minorHAnsi" w:hAnsiTheme="minorHAnsi" w:cstheme="minorHAnsi"/>
              </w:rPr>
            </w:pPr>
            <w:r w:rsidRPr="007E2A0D">
              <w:rPr>
                <w:rFonts w:asciiTheme="minorHAnsi" w:hAnsiTheme="minorHAnsi" w:cstheme="minorHAnsi"/>
              </w:rPr>
              <w:t xml:space="preserve">Main foyer entrance </w:t>
            </w:r>
          </w:p>
          <w:p w14:paraId="18964C6E" w14:textId="5CB911A0" w:rsidR="00BB6263" w:rsidRPr="007E2A0D" w:rsidRDefault="00BB6263" w:rsidP="00442976">
            <w:pPr>
              <w:rPr>
                <w:rFonts w:asciiTheme="minorHAnsi" w:hAnsiTheme="minorHAnsi" w:cstheme="minorHAnsi"/>
              </w:rPr>
            </w:pPr>
            <w:r w:rsidRPr="007E2A0D">
              <w:rPr>
                <w:rFonts w:asciiTheme="minorHAnsi" w:hAnsiTheme="minorHAnsi" w:cstheme="minorHAnsi"/>
              </w:rPr>
              <w:t>(at both sites)</w:t>
            </w:r>
            <w:r w:rsidR="007E2A0D" w:rsidRPr="007E2A0D">
              <w:rPr>
                <w:rFonts w:asciiTheme="minorHAnsi" w:hAnsiTheme="minorHAnsi" w:cstheme="minorHAnsi"/>
              </w:rPr>
              <w:t xml:space="preserve"> and front door at St Werburgh’s</w:t>
            </w:r>
          </w:p>
        </w:tc>
        <w:tc>
          <w:tcPr>
            <w:tcW w:w="2010" w:type="pct"/>
            <w:tcBorders>
              <w:top w:val="single" w:sz="4" w:space="0" w:color="auto"/>
              <w:left w:val="single" w:sz="4" w:space="0" w:color="auto"/>
              <w:bottom w:val="single" w:sz="4" w:space="0" w:color="auto"/>
              <w:right w:val="single" w:sz="4" w:space="0" w:color="auto"/>
            </w:tcBorders>
            <w:hideMark/>
          </w:tcPr>
          <w:p w14:paraId="1DB0E5BD" w14:textId="77777777" w:rsidR="00BB6263" w:rsidRPr="007E2A0D" w:rsidRDefault="00BB6263" w:rsidP="00442976">
            <w:pPr>
              <w:rPr>
                <w:rFonts w:asciiTheme="minorHAnsi" w:hAnsiTheme="minorHAnsi" w:cstheme="minorHAnsi"/>
              </w:rPr>
            </w:pPr>
            <w:r w:rsidRPr="007E2A0D">
              <w:rPr>
                <w:rFonts w:asciiTheme="minorHAnsi" w:hAnsiTheme="minorHAnsi" w:cstheme="minorHAnsi"/>
              </w:rPr>
              <w:t>Press fob against the alarm</w:t>
            </w:r>
          </w:p>
          <w:p w14:paraId="7F35289A" w14:textId="77777777" w:rsidR="00442976" w:rsidRPr="007E2A0D" w:rsidRDefault="00442976" w:rsidP="00442976">
            <w:pPr>
              <w:rPr>
                <w:rFonts w:asciiTheme="minorHAnsi" w:hAnsiTheme="minorHAnsi" w:cstheme="minorHAnsi"/>
              </w:rPr>
            </w:pPr>
          </w:p>
          <w:p w14:paraId="35639614" w14:textId="77777777" w:rsidR="00442976" w:rsidRPr="007E2A0D" w:rsidRDefault="00442976" w:rsidP="00442976">
            <w:pPr>
              <w:rPr>
                <w:rFonts w:asciiTheme="minorHAnsi" w:hAnsiTheme="minorHAnsi" w:cstheme="minorHAnsi"/>
              </w:rPr>
            </w:pPr>
          </w:p>
        </w:tc>
      </w:tr>
      <w:tr w:rsidR="00442976" w:rsidRPr="00442976" w14:paraId="046C8E29" w14:textId="77777777" w:rsidTr="0072257E">
        <w:tc>
          <w:tcPr>
            <w:tcW w:w="1109" w:type="pct"/>
            <w:tcBorders>
              <w:top w:val="single" w:sz="4" w:space="0" w:color="auto"/>
              <w:left w:val="single" w:sz="4" w:space="0" w:color="auto"/>
              <w:bottom w:val="single" w:sz="4" w:space="0" w:color="auto"/>
              <w:right w:val="single" w:sz="4" w:space="0" w:color="auto"/>
            </w:tcBorders>
          </w:tcPr>
          <w:p w14:paraId="5160AC8B" w14:textId="5EB344DD" w:rsidR="00442976" w:rsidRPr="007E2A0D" w:rsidRDefault="00BB6263" w:rsidP="00442976">
            <w:pPr>
              <w:rPr>
                <w:rFonts w:asciiTheme="minorHAnsi" w:hAnsiTheme="minorHAnsi" w:cstheme="minorHAnsi"/>
              </w:rPr>
            </w:pPr>
            <w:r w:rsidRPr="007E2A0D">
              <w:rPr>
                <w:rFonts w:asciiTheme="minorHAnsi" w:hAnsiTheme="minorHAnsi" w:cstheme="minorHAnsi"/>
              </w:rPr>
              <w:t xml:space="preserve">EMIS </w:t>
            </w:r>
            <w:r w:rsidR="00442976" w:rsidRPr="007E2A0D">
              <w:rPr>
                <w:rFonts w:asciiTheme="minorHAnsi" w:hAnsiTheme="minorHAnsi" w:cstheme="minorHAnsi"/>
              </w:rPr>
              <w:t>screen software (button)</w:t>
            </w:r>
          </w:p>
        </w:tc>
        <w:tc>
          <w:tcPr>
            <w:tcW w:w="1881" w:type="pct"/>
            <w:tcBorders>
              <w:top w:val="single" w:sz="4" w:space="0" w:color="auto"/>
              <w:left w:val="single" w:sz="4" w:space="0" w:color="auto"/>
              <w:bottom w:val="single" w:sz="4" w:space="0" w:color="auto"/>
              <w:right w:val="single" w:sz="4" w:space="0" w:color="auto"/>
            </w:tcBorders>
          </w:tcPr>
          <w:p w14:paraId="04C83C52" w14:textId="77777777" w:rsidR="00442976" w:rsidRPr="007E2A0D" w:rsidRDefault="00442976" w:rsidP="00442976">
            <w:pPr>
              <w:rPr>
                <w:rFonts w:asciiTheme="minorHAnsi" w:hAnsiTheme="minorHAnsi" w:cstheme="minorHAnsi"/>
              </w:rPr>
            </w:pPr>
            <w:r w:rsidRPr="007E2A0D">
              <w:rPr>
                <w:rFonts w:asciiTheme="minorHAnsi" w:hAnsiTheme="minorHAnsi" w:cstheme="minorHAnsi"/>
              </w:rPr>
              <w:t>All screens when logged on</w:t>
            </w:r>
          </w:p>
        </w:tc>
        <w:tc>
          <w:tcPr>
            <w:tcW w:w="2010" w:type="pct"/>
            <w:tcBorders>
              <w:top w:val="single" w:sz="4" w:space="0" w:color="auto"/>
              <w:left w:val="single" w:sz="4" w:space="0" w:color="auto"/>
              <w:bottom w:val="single" w:sz="4" w:space="0" w:color="auto"/>
              <w:right w:val="single" w:sz="4" w:space="0" w:color="auto"/>
            </w:tcBorders>
          </w:tcPr>
          <w:p w14:paraId="10BED7E1" w14:textId="6B2CFD2C" w:rsidR="00442976" w:rsidRPr="007E2A0D" w:rsidRDefault="00BB6263" w:rsidP="00442976">
            <w:pPr>
              <w:rPr>
                <w:rFonts w:asciiTheme="minorHAnsi" w:hAnsiTheme="minorHAnsi" w:cstheme="minorHAnsi"/>
              </w:rPr>
            </w:pPr>
            <w:r w:rsidRPr="007E2A0D">
              <w:rPr>
                <w:rFonts w:asciiTheme="minorHAnsi" w:hAnsiTheme="minorHAnsi" w:cstheme="minorHAnsi"/>
              </w:rPr>
              <w:t>Alarm is deactivated once assistance has been acknowledged</w:t>
            </w:r>
          </w:p>
        </w:tc>
      </w:tr>
    </w:tbl>
    <w:p w14:paraId="186F27A4" w14:textId="43325F8A" w:rsidR="005B7C74" w:rsidRPr="005B7C74" w:rsidRDefault="007838CE" w:rsidP="007838CE">
      <w:pPr>
        <w:pStyle w:val="Heading1"/>
        <w:keepLines/>
        <w:pBdr>
          <w:bottom w:val="single" w:sz="4" w:space="1" w:color="595959" w:themeColor="text1" w:themeTint="A6"/>
        </w:pBdr>
        <w:spacing w:before="360" w:after="160" w:line="256" w:lineRule="auto"/>
        <w:jc w:val="both"/>
        <w:rPr>
          <w:rFonts w:asciiTheme="minorHAnsi" w:hAnsiTheme="minorHAnsi" w:cstheme="minorHAnsi"/>
          <w:sz w:val="28"/>
          <w:szCs w:val="28"/>
        </w:rPr>
      </w:pPr>
      <w:bookmarkStart w:id="101" w:name="_Toc100294479"/>
      <w:bookmarkStart w:id="102" w:name="_Effects_on_staff"/>
      <w:bookmarkEnd w:id="101"/>
      <w:bookmarkEnd w:id="102"/>
      <w:r>
        <w:rPr>
          <w:rFonts w:asciiTheme="minorHAnsi" w:hAnsiTheme="minorHAnsi" w:cstheme="minorHAnsi"/>
          <w:sz w:val="28"/>
          <w:szCs w:val="28"/>
        </w:rPr>
        <w:t xml:space="preserve">6     </w:t>
      </w:r>
      <w:r w:rsidR="00442976">
        <w:rPr>
          <w:rFonts w:asciiTheme="minorHAnsi" w:hAnsiTheme="minorHAnsi" w:cstheme="minorHAnsi"/>
          <w:sz w:val="28"/>
          <w:szCs w:val="28"/>
        </w:rPr>
        <w:t>Removal of the Patient</w:t>
      </w:r>
    </w:p>
    <w:p w14:paraId="3BE87835" w14:textId="77777777" w:rsidR="00442976" w:rsidRDefault="00442976" w:rsidP="00442976">
      <w:pPr>
        <w:pStyle w:val="Heading2"/>
        <w:rPr>
          <w:rFonts w:cs="Arial"/>
          <w:szCs w:val="24"/>
        </w:rPr>
      </w:pPr>
      <w:bookmarkStart w:id="103" w:name="_Toc159257282"/>
    </w:p>
    <w:p w14:paraId="0A7BB077" w14:textId="07E749C6" w:rsidR="00442976" w:rsidRPr="00604911" w:rsidRDefault="00442976" w:rsidP="00442976">
      <w:pPr>
        <w:pStyle w:val="Heading2"/>
        <w:rPr>
          <w:rFonts w:asciiTheme="minorHAnsi" w:hAnsiTheme="minorHAnsi" w:cstheme="minorHAnsi"/>
          <w:smallCaps/>
          <w:szCs w:val="24"/>
        </w:rPr>
      </w:pPr>
      <w:r w:rsidRPr="00604911">
        <w:rPr>
          <w:rFonts w:asciiTheme="minorHAnsi" w:hAnsiTheme="minorHAnsi" w:cstheme="minorHAnsi"/>
          <w:szCs w:val="24"/>
        </w:rPr>
        <w:t>6.1    G</w:t>
      </w:r>
      <w:r w:rsidR="00604911">
        <w:rPr>
          <w:rFonts w:asciiTheme="minorHAnsi" w:hAnsiTheme="minorHAnsi" w:cstheme="minorHAnsi"/>
          <w:szCs w:val="24"/>
        </w:rPr>
        <w:t>UIDANCE</w:t>
      </w:r>
      <w:bookmarkEnd w:id="103"/>
    </w:p>
    <w:p w14:paraId="462D8A2A" w14:textId="77777777" w:rsidR="00442976" w:rsidRPr="00696419" w:rsidRDefault="00442976" w:rsidP="00442976"/>
    <w:p w14:paraId="5C1A4B4B" w14:textId="26D92D56" w:rsidR="00442976" w:rsidRPr="00604911" w:rsidRDefault="00442976" w:rsidP="00442976">
      <w:pPr>
        <w:rPr>
          <w:rFonts w:asciiTheme="minorHAnsi" w:hAnsiTheme="minorHAnsi" w:cstheme="minorHAnsi"/>
          <w:lang w:eastAsia="en-GB"/>
        </w:rPr>
      </w:pPr>
      <w:r w:rsidRPr="00604911">
        <w:rPr>
          <w:rFonts w:asciiTheme="minorHAnsi" w:hAnsiTheme="minorHAnsi" w:cstheme="minorHAnsi"/>
          <w:lang w:eastAsia="en-GB"/>
        </w:rPr>
        <w:t xml:space="preserve">While it is acknowledged that organisations are permitted to remove patients in appropriate circumstances as detailed within GMC guidance titled </w:t>
      </w:r>
      <w:hyperlink r:id="rId19" w:history="1">
        <w:r w:rsidRPr="00604911">
          <w:rPr>
            <w:rStyle w:val="Hyperlink"/>
            <w:rFonts w:asciiTheme="minorHAnsi" w:hAnsiTheme="minorHAnsi" w:cstheme="minorHAnsi"/>
            <w:lang w:eastAsia="en-GB"/>
          </w:rPr>
          <w:t>Ending your professional relationship with a patient</w:t>
        </w:r>
      </w:hyperlink>
      <w:r w:rsidRPr="00604911">
        <w:rPr>
          <w:rFonts w:asciiTheme="minorHAnsi" w:hAnsiTheme="minorHAnsi" w:cstheme="minorHAnsi"/>
          <w:lang w:eastAsia="en-GB"/>
        </w:rPr>
        <w:t xml:space="preserve"> and BMA guidance titled </w:t>
      </w:r>
      <w:hyperlink r:id="rId20" w:history="1">
        <w:r w:rsidRPr="00604911">
          <w:rPr>
            <w:rStyle w:val="Hyperlink"/>
            <w:rFonts w:asciiTheme="minorHAnsi" w:hAnsiTheme="minorHAnsi" w:cstheme="minorHAnsi"/>
            <w:lang w:eastAsia="en-GB"/>
          </w:rPr>
          <w:t>Removing patient from your practice list</w:t>
        </w:r>
      </w:hyperlink>
      <w:r w:rsidR="00535CB1">
        <w:rPr>
          <w:rStyle w:val="Hyperlink"/>
          <w:rFonts w:asciiTheme="minorHAnsi" w:hAnsiTheme="minorHAnsi" w:cstheme="minorHAnsi"/>
          <w:lang w:eastAsia="en-GB"/>
        </w:rPr>
        <w:t xml:space="preserve"> </w:t>
      </w:r>
      <w:r w:rsidR="00535CB1" w:rsidRPr="00535CB1">
        <w:rPr>
          <w:rStyle w:val="Hyperlink"/>
          <w:rFonts w:asciiTheme="minorHAnsi" w:hAnsiTheme="minorHAnsi" w:cstheme="minorHAnsi"/>
          <w:color w:val="auto"/>
          <w:u w:val="none"/>
          <w:lang w:eastAsia="en-GB"/>
        </w:rPr>
        <w:t>guidance</w:t>
      </w:r>
      <w:r w:rsidRPr="00535CB1">
        <w:rPr>
          <w:rFonts w:asciiTheme="minorHAnsi" w:hAnsiTheme="minorHAnsi" w:cstheme="minorHAnsi"/>
          <w:lang w:eastAsia="en-GB"/>
        </w:rPr>
        <w:t>,</w:t>
      </w:r>
      <w:r w:rsidRPr="00604911">
        <w:rPr>
          <w:rFonts w:asciiTheme="minorHAnsi" w:hAnsiTheme="minorHAnsi" w:cstheme="minorHAnsi"/>
          <w:lang w:eastAsia="en-GB"/>
        </w:rPr>
        <w:t xml:space="preserve"> removal should never be based on the grounds of race, gender, social class, age, religion, sexual orientation, appearance, disability or medical conditions.</w:t>
      </w:r>
    </w:p>
    <w:p w14:paraId="77C75482" w14:textId="77777777" w:rsidR="00442976" w:rsidRPr="00604911" w:rsidRDefault="00442976" w:rsidP="00442976">
      <w:pPr>
        <w:rPr>
          <w:rFonts w:asciiTheme="minorHAnsi" w:hAnsiTheme="minorHAnsi" w:cstheme="minorHAnsi"/>
          <w:lang w:eastAsia="en-GB"/>
        </w:rPr>
      </w:pPr>
    </w:p>
    <w:p w14:paraId="1E768421" w14:textId="4C8E2575" w:rsidR="00442976" w:rsidRPr="00604911" w:rsidRDefault="00442976" w:rsidP="00442976">
      <w:pPr>
        <w:rPr>
          <w:rFonts w:asciiTheme="minorHAnsi" w:hAnsiTheme="minorHAnsi" w:cstheme="minorHAnsi"/>
          <w:lang w:eastAsia="en-GB"/>
        </w:rPr>
      </w:pPr>
      <w:r w:rsidRPr="00604911">
        <w:rPr>
          <w:rFonts w:asciiTheme="minorHAnsi" w:hAnsiTheme="minorHAnsi" w:cstheme="minorHAnsi"/>
          <w:lang w:eastAsia="en-GB"/>
        </w:rPr>
        <w:t xml:space="preserve">Actions available to the organisation can be sought at Annex D. </w:t>
      </w:r>
    </w:p>
    <w:p w14:paraId="47AABB27" w14:textId="613A62C6" w:rsidR="00442976" w:rsidRPr="00604911" w:rsidRDefault="00442976" w:rsidP="00442976">
      <w:pPr>
        <w:keepNext/>
        <w:keepLines/>
        <w:pBdr>
          <w:bottom w:val="single" w:sz="4" w:space="0" w:color="595959" w:themeColor="text1" w:themeTint="A6"/>
        </w:pBdr>
        <w:spacing w:before="360" w:after="160" w:line="259" w:lineRule="auto"/>
        <w:ind w:left="432" w:hanging="432"/>
        <w:outlineLvl w:val="0"/>
        <w:rPr>
          <w:rFonts w:asciiTheme="minorHAnsi" w:eastAsiaTheme="minorHAnsi" w:hAnsiTheme="minorHAnsi" w:cstheme="minorHAnsi"/>
          <w:b/>
          <w:bCs/>
          <w:kern w:val="32"/>
          <w:sz w:val="28"/>
          <w:szCs w:val="28"/>
        </w:rPr>
      </w:pPr>
      <w:bookmarkStart w:id="104" w:name="_Toc107063518"/>
      <w:bookmarkStart w:id="105" w:name="_Toc112828931"/>
      <w:bookmarkStart w:id="106" w:name="_Toc159257341"/>
      <w:r w:rsidRPr="00604911">
        <w:rPr>
          <w:rFonts w:asciiTheme="minorHAnsi" w:eastAsiaTheme="minorHAnsi" w:hAnsiTheme="minorHAnsi" w:cstheme="minorHAnsi"/>
          <w:b/>
          <w:bCs/>
          <w:kern w:val="32"/>
          <w:sz w:val="28"/>
          <w:szCs w:val="28"/>
        </w:rPr>
        <w:t>7   Reporting of incidents</w:t>
      </w:r>
      <w:bookmarkEnd w:id="104"/>
      <w:bookmarkEnd w:id="105"/>
      <w:bookmarkEnd w:id="106"/>
      <w:r w:rsidRPr="00604911">
        <w:rPr>
          <w:rFonts w:asciiTheme="minorHAnsi" w:eastAsiaTheme="minorHAnsi" w:hAnsiTheme="minorHAnsi" w:cstheme="minorHAnsi"/>
          <w:b/>
          <w:bCs/>
          <w:kern w:val="32"/>
          <w:sz w:val="28"/>
          <w:szCs w:val="28"/>
        </w:rPr>
        <w:t xml:space="preserve"> </w:t>
      </w:r>
    </w:p>
    <w:p w14:paraId="7BDA96D0" w14:textId="2EA5A1EA"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107" w:name="_Toc107063519"/>
      <w:bookmarkStart w:id="108" w:name="_Toc112828932"/>
      <w:bookmarkStart w:id="109" w:name="_Toc159257342"/>
      <w:r w:rsidRPr="00604911">
        <w:rPr>
          <w:rFonts w:asciiTheme="minorHAnsi" w:eastAsiaTheme="majorEastAsia" w:hAnsiTheme="minorHAnsi" w:cstheme="minorHAnsi"/>
          <w:b/>
          <w:bCs/>
          <w:color w:val="000000" w:themeColor="text1"/>
        </w:rPr>
        <w:t>7.1    I</w:t>
      </w:r>
      <w:r w:rsidR="00604911">
        <w:rPr>
          <w:rFonts w:asciiTheme="minorHAnsi" w:eastAsiaTheme="majorEastAsia" w:hAnsiTheme="minorHAnsi" w:cstheme="minorHAnsi"/>
          <w:b/>
          <w:bCs/>
          <w:color w:val="000000" w:themeColor="text1"/>
        </w:rPr>
        <w:t>NTERNAL REPORTING</w:t>
      </w:r>
      <w:bookmarkEnd w:id="107"/>
      <w:bookmarkEnd w:id="108"/>
      <w:bookmarkEnd w:id="109"/>
    </w:p>
    <w:p w14:paraId="0BD8ACFE" w14:textId="77777777" w:rsidR="00442976" w:rsidRPr="00604911" w:rsidRDefault="00442976" w:rsidP="00442976">
      <w:pPr>
        <w:rPr>
          <w:rFonts w:asciiTheme="minorHAnsi" w:eastAsiaTheme="minorHAnsi" w:hAnsiTheme="minorHAnsi" w:cstheme="minorHAnsi"/>
        </w:rPr>
      </w:pPr>
    </w:p>
    <w:p w14:paraId="12713078" w14:textId="179412C6" w:rsidR="00442976" w:rsidRPr="00604911" w:rsidRDefault="00442976" w:rsidP="00AF214C">
      <w:pPr>
        <w:jc w:val="both"/>
        <w:rPr>
          <w:rFonts w:asciiTheme="minorHAnsi" w:eastAsiaTheme="minorHAnsi" w:hAnsiTheme="minorHAnsi" w:cstheme="minorHAnsi"/>
        </w:rPr>
      </w:pPr>
      <w:r w:rsidRPr="00604911">
        <w:rPr>
          <w:rFonts w:asciiTheme="minorHAnsi" w:eastAsiaTheme="minorHAnsi" w:hAnsiTheme="minorHAnsi" w:cstheme="minorHAnsi"/>
        </w:rPr>
        <w:t xml:space="preserve">All incidents are to be reported to the Practice Manager </w:t>
      </w:r>
      <w:r w:rsidR="00BB6263" w:rsidRPr="00604911">
        <w:rPr>
          <w:rFonts w:asciiTheme="minorHAnsi" w:eastAsiaTheme="minorHAnsi" w:hAnsiTheme="minorHAnsi" w:cstheme="minorHAnsi"/>
        </w:rPr>
        <w:t xml:space="preserve">and SEA leads </w:t>
      </w:r>
      <w:r w:rsidRPr="00604911">
        <w:rPr>
          <w:rFonts w:asciiTheme="minorHAnsi" w:eastAsiaTheme="minorHAnsi" w:hAnsiTheme="minorHAnsi" w:cstheme="minorHAnsi"/>
        </w:rPr>
        <w:t>at the earliest opportunity. They will ensure that any subsequent reporting action is taken while supporting staff in the completion of the significant event report.</w:t>
      </w:r>
    </w:p>
    <w:p w14:paraId="1B5D14CF" w14:textId="02EB2012"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110" w:name="_Toc107063520"/>
      <w:bookmarkStart w:id="111" w:name="_Toc112828933"/>
      <w:bookmarkStart w:id="112" w:name="_Toc159257343"/>
      <w:r w:rsidRPr="00604911">
        <w:rPr>
          <w:rFonts w:asciiTheme="minorHAnsi" w:eastAsiaTheme="majorEastAsia" w:hAnsiTheme="minorHAnsi" w:cstheme="minorHAnsi"/>
          <w:b/>
          <w:bCs/>
          <w:color w:val="000000" w:themeColor="text1"/>
        </w:rPr>
        <w:t>7.2   C</w:t>
      </w:r>
      <w:r w:rsidR="00604911">
        <w:rPr>
          <w:rFonts w:asciiTheme="minorHAnsi" w:eastAsiaTheme="majorEastAsia" w:hAnsiTheme="minorHAnsi" w:cstheme="minorHAnsi"/>
          <w:b/>
          <w:bCs/>
          <w:color w:val="000000" w:themeColor="text1"/>
        </w:rPr>
        <w:t>LINICAL RECORD</w:t>
      </w:r>
      <w:bookmarkEnd w:id="110"/>
      <w:bookmarkEnd w:id="111"/>
      <w:bookmarkEnd w:id="112"/>
    </w:p>
    <w:p w14:paraId="5CF3F8ED" w14:textId="77777777" w:rsidR="00442976" w:rsidRPr="00442976" w:rsidRDefault="00442976" w:rsidP="00442976">
      <w:pPr>
        <w:rPr>
          <w:rFonts w:asciiTheme="minorHAnsi" w:eastAsiaTheme="minorHAnsi" w:hAnsiTheme="minorHAnsi" w:cstheme="minorBidi"/>
          <w:sz w:val="22"/>
          <w:szCs w:val="22"/>
        </w:rPr>
      </w:pPr>
    </w:p>
    <w:p w14:paraId="16A190FD" w14:textId="77777777" w:rsidR="00442976" w:rsidRPr="00604911" w:rsidRDefault="00442976" w:rsidP="00AF214C">
      <w:pPr>
        <w:jc w:val="both"/>
        <w:rPr>
          <w:rFonts w:asciiTheme="minorHAnsi" w:eastAsiaTheme="minorHAnsi" w:hAnsiTheme="minorHAnsi" w:cstheme="minorHAnsi"/>
        </w:rPr>
      </w:pPr>
      <w:r w:rsidRPr="00604911">
        <w:rPr>
          <w:rFonts w:asciiTheme="minorHAnsi" w:eastAsiaTheme="minorHAnsi" w:hAnsiTheme="minorHAnsi" w:cstheme="minorHAnsi"/>
        </w:rPr>
        <w:t xml:space="preserve">A factual entry is to be made in the patient’s healthcare record detailing exactly what occurred; the record should include timings, the build-up to the incident and details of staff members and witnesses present. </w:t>
      </w:r>
    </w:p>
    <w:p w14:paraId="4F43FB2C" w14:textId="77777777" w:rsidR="00442976" w:rsidRPr="00604911" w:rsidRDefault="00442976" w:rsidP="00AF214C">
      <w:pPr>
        <w:jc w:val="both"/>
        <w:rPr>
          <w:rFonts w:asciiTheme="minorHAnsi" w:eastAsiaTheme="minorHAnsi" w:hAnsiTheme="minorHAnsi" w:cstheme="minorHAnsi"/>
        </w:rPr>
      </w:pPr>
    </w:p>
    <w:p w14:paraId="7E07A8D6" w14:textId="6CF3FB94" w:rsidR="00442976" w:rsidRDefault="00442976" w:rsidP="00AF214C">
      <w:pPr>
        <w:jc w:val="both"/>
        <w:rPr>
          <w:rFonts w:asciiTheme="minorHAnsi" w:hAnsiTheme="minorHAnsi" w:cstheme="minorHAnsi"/>
          <w:lang w:eastAsia="en-GB"/>
        </w:rPr>
      </w:pPr>
      <w:r w:rsidRPr="00604911">
        <w:rPr>
          <w:rFonts w:asciiTheme="minorHAnsi" w:hAnsiTheme="minorHAnsi" w:cstheme="minorHAnsi"/>
          <w:lang w:eastAsia="en-GB"/>
        </w:rPr>
        <w:t>Further information can be sought at Annex C.</w:t>
      </w:r>
    </w:p>
    <w:p w14:paraId="6D904F0A" w14:textId="77777777" w:rsidR="00AF214C" w:rsidRDefault="00AF214C" w:rsidP="00AF214C">
      <w:pPr>
        <w:jc w:val="both"/>
        <w:rPr>
          <w:rFonts w:asciiTheme="minorHAnsi" w:hAnsiTheme="minorHAnsi" w:cstheme="minorHAnsi"/>
          <w:lang w:eastAsia="en-GB"/>
        </w:rPr>
      </w:pPr>
    </w:p>
    <w:p w14:paraId="3B37627D" w14:textId="77777777" w:rsidR="00AF214C" w:rsidRDefault="00AF214C" w:rsidP="00AF214C">
      <w:pPr>
        <w:jc w:val="both"/>
        <w:rPr>
          <w:rFonts w:asciiTheme="minorHAnsi" w:hAnsiTheme="minorHAnsi" w:cstheme="minorHAnsi"/>
          <w:lang w:eastAsia="en-GB"/>
        </w:rPr>
      </w:pPr>
    </w:p>
    <w:p w14:paraId="1F91A272" w14:textId="77777777" w:rsidR="00AF214C" w:rsidRPr="00604911" w:rsidRDefault="00AF214C" w:rsidP="00AF214C">
      <w:pPr>
        <w:jc w:val="both"/>
        <w:rPr>
          <w:rFonts w:asciiTheme="minorHAnsi" w:hAnsiTheme="minorHAnsi" w:cstheme="minorHAnsi"/>
          <w:lang w:eastAsia="en-GB"/>
        </w:rPr>
      </w:pPr>
    </w:p>
    <w:p w14:paraId="06E5227D" w14:textId="65B892AE"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smallCaps/>
          <w:color w:val="000000" w:themeColor="text1"/>
        </w:rPr>
      </w:pPr>
      <w:bookmarkStart w:id="113" w:name="_Toc107063521"/>
      <w:bookmarkStart w:id="114" w:name="_Toc112828934"/>
      <w:bookmarkStart w:id="115" w:name="_Toc159257344"/>
      <w:r w:rsidRPr="00604911">
        <w:rPr>
          <w:rFonts w:asciiTheme="minorHAnsi" w:eastAsiaTheme="majorEastAsia" w:hAnsiTheme="minorHAnsi" w:cstheme="minorHAnsi"/>
          <w:b/>
          <w:bCs/>
          <w:color w:val="000000" w:themeColor="text1"/>
        </w:rPr>
        <w:lastRenderedPageBreak/>
        <w:t>7.3    S</w:t>
      </w:r>
      <w:r w:rsidR="00604911">
        <w:rPr>
          <w:rFonts w:asciiTheme="minorHAnsi" w:eastAsiaTheme="majorEastAsia" w:hAnsiTheme="minorHAnsi" w:cstheme="minorHAnsi"/>
          <w:b/>
          <w:bCs/>
          <w:color w:val="000000" w:themeColor="text1"/>
        </w:rPr>
        <w:t>IGNIFICANT EVENTS</w:t>
      </w:r>
      <w:bookmarkEnd w:id="113"/>
      <w:bookmarkEnd w:id="114"/>
      <w:bookmarkEnd w:id="115"/>
    </w:p>
    <w:p w14:paraId="1F68DBEC" w14:textId="77777777" w:rsidR="00442976" w:rsidRPr="00604911" w:rsidRDefault="00442976" w:rsidP="00442976">
      <w:pPr>
        <w:rPr>
          <w:rFonts w:asciiTheme="minorHAnsi" w:eastAsiaTheme="minorHAnsi" w:hAnsiTheme="minorHAnsi" w:cstheme="minorHAnsi"/>
          <w:sz w:val="22"/>
          <w:szCs w:val="22"/>
        </w:rPr>
      </w:pPr>
    </w:p>
    <w:p w14:paraId="14C99D4A" w14:textId="0AF1F625" w:rsidR="00442976" w:rsidRPr="007838CE" w:rsidRDefault="00442976" w:rsidP="00AF214C">
      <w:pPr>
        <w:jc w:val="both"/>
        <w:rPr>
          <w:rFonts w:asciiTheme="minorHAnsi" w:eastAsiaTheme="minorHAnsi" w:hAnsiTheme="minorHAnsi" w:cstheme="minorHAnsi"/>
        </w:rPr>
      </w:pPr>
      <w:r w:rsidRPr="007838CE">
        <w:rPr>
          <w:rFonts w:asciiTheme="minorHAnsi" w:eastAsiaTheme="minorHAnsi" w:hAnsiTheme="minorHAnsi" w:cstheme="minorHAnsi"/>
        </w:rPr>
        <w:t xml:space="preserve">In addition to recording the information in the patient’s healthcare record, the staff member dealing with the patient is to complete a significant event form on TeamNet.  </w:t>
      </w:r>
    </w:p>
    <w:p w14:paraId="15A3EE56" w14:textId="77777777" w:rsidR="00442976" w:rsidRPr="007838CE" w:rsidRDefault="00442976" w:rsidP="00AF214C">
      <w:pPr>
        <w:jc w:val="both"/>
        <w:rPr>
          <w:rFonts w:asciiTheme="minorHAnsi" w:eastAsiaTheme="minorHAnsi" w:hAnsiTheme="minorHAnsi" w:cstheme="minorHAnsi"/>
        </w:rPr>
      </w:pPr>
    </w:p>
    <w:p w14:paraId="0C3AF1DC" w14:textId="167BEDCF" w:rsidR="00442976" w:rsidRPr="00604911" w:rsidRDefault="00442976" w:rsidP="00AF214C">
      <w:pPr>
        <w:jc w:val="both"/>
        <w:rPr>
          <w:rFonts w:asciiTheme="minorHAnsi" w:eastAsiaTheme="minorHAnsi" w:hAnsiTheme="minorHAnsi" w:cstheme="minorHAnsi"/>
        </w:rPr>
      </w:pPr>
      <w:r w:rsidRPr="007838CE">
        <w:rPr>
          <w:rFonts w:asciiTheme="minorHAnsi" w:eastAsiaTheme="minorHAnsi" w:hAnsiTheme="minorHAnsi" w:cstheme="minorHAnsi"/>
        </w:rPr>
        <w:t xml:space="preserve">Further advice on significant events including understanding and acting on any lessons that should be learnt following any incident can be found in the Significant Event Protocol and </w:t>
      </w:r>
      <w:r w:rsidR="007838CE" w:rsidRPr="007838CE">
        <w:rPr>
          <w:rFonts w:asciiTheme="minorHAnsi" w:eastAsiaTheme="minorHAnsi" w:hAnsiTheme="minorHAnsi" w:cstheme="minorHAnsi"/>
        </w:rPr>
        <w:t>Significant Event &amp;</w:t>
      </w:r>
      <w:r w:rsidRPr="007838CE">
        <w:rPr>
          <w:rFonts w:asciiTheme="minorHAnsi" w:eastAsiaTheme="minorHAnsi" w:hAnsiTheme="minorHAnsi" w:cstheme="minorHAnsi"/>
        </w:rPr>
        <w:t xml:space="preserve"> Incident Policy.</w:t>
      </w:r>
    </w:p>
    <w:p w14:paraId="1DDB2B82" w14:textId="45EEBAA7" w:rsidR="00442976" w:rsidRPr="00604911" w:rsidRDefault="00442976" w:rsidP="00442976">
      <w:pPr>
        <w:keepNext/>
        <w:keepLines/>
        <w:pBdr>
          <w:bottom w:val="single" w:sz="4" w:space="0" w:color="595959" w:themeColor="text1" w:themeTint="A6"/>
        </w:pBdr>
        <w:spacing w:before="360" w:after="160" w:line="259" w:lineRule="auto"/>
        <w:ind w:left="432" w:hanging="432"/>
        <w:outlineLvl w:val="0"/>
        <w:rPr>
          <w:rFonts w:asciiTheme="minorHAnsi" w:eastAsiaTheme="minorHAnsi" w:hAnsiTheme="minorHAnsi" w:cstheme="minorHAnsi"/>
          <w:b/>
          <w:bCs/>
          <w:kern w:val="32"/>
          <w:sz w:val="28"/>
          <w:szCs w:val="28"/>
        </w:rPr>
      </w:pPr>
      <w:bookmarkStart w:id="116" w:name="_Toc112828935"/>
      <w:bookmarkStart w:id="117" w:name="_Toc159257345"/>
      <w:r w:rsidRPr="00604911">
        <w:rPr>
          <w:rFonts w:asciiTheme="minorHAnsi" w:eastAsiaTheme="minorHAnsi" w:hAnsiTheme="minorHAnsi" w:cstheme="minorHAnsi"/>
          <w:b/>
          <w:bCs/>
          <w:kern w:val="32"/>
          <w:sz w:val="28"/>
          <w:szCs w:val="28"/>
        </w:rPr>
        <w:t>8   Risk assessment</w:t>
      </w:r>
      <w:bookmarkEnd w:id="116"/>
      <w:bookmarkEnd w:id="117"/>
    </w:p>
    <w:p w14:paraId="7C20DD95" w14:textId="15F6ADC3" w:rsidR="00442976" w:rsidRPr="00604911"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118" w:name="_Risk_Assessment"/>
      <w:bookmarkStart w:id="119" w:name="_Toc109645475"/>
      <w:bookmarkStart w:id="120" w:name="_Toc109646074"/>
      <w:bookmarkStart w:id="121" w:name="_Toc109662050"/>
      <w:bookmarkStart w:id="122" w:name="_Toc109666936"/>
      <w:bookmarkStart w:id="123" w:name="_Toc109668324"/>
      <w:bookmarkStart w:id="124" w:name="_Toc109670706"/>
      <w:bookmarkStart w:id="125" w:name="_Toc112828936"/>
      <w:bookmarkStart w:id="126" w:name="_Toc159257346"/>
      <w:bookmarkEnd w:id="118"/>
      <w:bookmarkEnd w:id="119"/>
      <w:bookmarkEnd w:id="120"/>
      <w:bookmarkEnd w:id="121"/>
      <w:bookmarkEnd w:id="122"/>
      <w:bookmarkEnd w:id="123"/>
      <w:bookmarkEnd w:id="124"/>
      <w:r w:rsidRPr="00604911">
        <w:rPr>
          <w:rFonts w:asciiTheme="minorHAnsi" w:eastAsiaTheme="majorEastAsia" w:hAnsiTheme="minorHAnsi" w:cstheme="minorHAnsi"/>
          <w:b/>
          <w:bCs/>
          <w:color w:val="000000" w:themeColor="text1"/>
        </w:rPr>
        <w:t>8.1   R</w:t>
      </w:r>
      <w:r w:rsidR="00604911">
        <w:rPr>
          <w:rFonts w:asciiTheme="minorHAnsi" w:eastAsiaTheme="majorEastAsia" w:hAnsiTheme="minorHAnsi" w:cstheme="minorHAnsi"/>
          <w:b/>
          <w:bCs/>
          <w:color w:val="000000" w:themeColor="text1"/>
        </w:rPr>
        <w:t>EQUIREMENT</w:t>
      </w:r>
      <w:bookmarkEnd w:id="125"/>
      <w:bookmarkEnd w:id="126"/>
    </w:p>
    <w:p w14:paraId="13E1A8A6" w14:textId="77777777" w:rsidR="00442976" w:rsidRPr="007838CE" w:rsidRDefault="00442976" w:rsidP="00442976">
      <w:pPr>
        <w:rPr>
          <w:rFonts w:asciiTheme="minorHAnsi" w:eastAsiaTheme="minorHAnsi" w:hAnsiTheme="minorHAnsi" w:cstheme="minorHAnsi"/>
        </w:rPr>
      </w:pPr>
    </w:p>
    <w:p w14:paraId="0A8F8725" w14:textId="35AB9706" w:rsidR="007838CE" w:rsidRPr="007838CE" w:rsidRDefault="007838CE" w:rsidP="00442976">
      <w:pPr>
        <w:rPr>
          <w:rFonts w:asciiTheme="minorHAnsi" w:eastAsiaTheme="minorHAnsi" w:hAnsiTheme="minorHAnsi" w:cstheme="minorHAnsi"/>
        </w:rPr>
      </w:pPr>
      <w:r w:rsidRPr="007838CE">
        <w:rPr>
          <w:rFonts w:asciiTheme="minorHAnsi" w:eastAsiaTheme="minorHAnsi" w:hAnsiTheme="minorHAnsi" w:cstheme="minorHAnsi"/>
        </w:rPr>
        <w:t xml:space="preserve">The organisation’s Health, Safety and Risk Management Handbook provides comprehensive guidance on managing specific risks and should be read in conjunction with the </w:t>
      </w:r>
      <w:hyperlink r:id="rId21" w:history="1">
        <w:r w:rsidRPr="007838CE">
          <w:rPr>
            <w:rFonts w:asciiTheme="minorHAnsi" w:eastAsiaTheme="minorHAnsi" w:hAnsiTheme="minorHAnsi" w:cstheme="minorHAnsi"/>
            <w:color w:val="0563C1" w:themeColor="hyperlink"/>
            <w:u w:val="single"/>
          </w:rPr>
          <w:t>HSE’s Violence and aggression at work guidance</w:t>
        </w:r>
      </w:hyperlink>
      <w:r w:rsidRPr="007838CE">
        <w:rPr>
          <w:rFonts w:asciiTheme="minorHAnsi" w:eastAsiaTheme="minorHAnsi" w:hAnsiTheme="minorHAnsi" w:cstheme="minorHAnsi"/>
        </w:rPr>
        <w:t xml:space="preserve">. A template for conducting a risk assessment can be found at Annex E. </w:t>
      </w:r>
    </w:p>
    <w:p w14:paraId="3D6EC60D" w14:textId="0359C143" w:rsidR="00442976" w:rsidRPr="007838CE" w:rsidRDefault="00442976" w:rsidP="00442976">
      <w:pPr>
        <w:keepNext/>
        <w:keepLines/>
        <w:pBdr>
          <w:bottom w:val="single" w:sz="4" w:space="1" w:color="595959" w:themeColor="text1" w:themeTint="A6"/>
        </w:pBdr>
        <w:spacing w:before="360" w:after="160" w:line="259" w:lineRule="auto"/>
        <w:ind w:left="432" w:hanging="432"/>
        <w:outlineLvl w:val="0"/>
        <w:rPr>
          <w:rFonts w:asciiTheme="minorHAnsi" w:eastAsiaTheme="minorHAnsi" w:hAnsiTheme="minorHAnsi" w:cstheme="minorHAnsi"/>
          <w:b/>
          <w:bCs/>
          <w:kern w:val="32"/>
          <w:sz w:val="28"/>
          <w:szCs w:val="28"/>
        </w:rPr>
      </w:pPr>
      <w:bookmarkStart w:id="127" w:name="_Toc159257347"/>
      <w:r w:rsidRPr="007838CE">
        <w:rPr>
          <w:rFonts w:asciiTheme="minorHAnsi" w:eastAsiaTheme="minorHAnsi" w:hAnsiTheme="minorHAnsi" w:cstheme="minorHAnsi"/>
          <w:b/>
          <w:bCs/>
          <w:kern w:val="32"/>
          <w:sz w:val="28"/>
          <w:szCs w:val="28"/>
        </w:rPr>
        <w:t>9   Effects on staff and patients</w:t>
      </w:r>
      <w:bookmarkEnd w:id="127"/>
    </w:p>
    <w:p w14:paraId="5DB0B577" w14:textId="64DCFDED" w:rsidR="00442976" w:rsidRPr="007838CE" w:rsidRDefault="00442976"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128" w:name="_Toc159257348"/>
      <w:r w:rsidRPr="007838CE">
        <w:rPr>
          <w:rFonts w:asciiTheme="minorHAnsi" w:eastAsiaTheme="majorEastAsia" w:hAnsiTheme="minorHAnsi" w:cstheme="minorHAnsi"/>
          <w:b/>
          <w:bCs/>
          <w:color w:val="000000" w:themeColor="text1"/>
        </w:rPr>
        <w:t>9.1    S</w:t>
      </w:r>
      <w:r w:rsidR="00604911" w:rsidRPr="007838CE">
        <w:rPr>
          <w:rFonts w:asciiTheme="minorHAnsi" w:eastAsiaTheme="majorEastAsia" w:hAnsiTheme="minorHAnsi" w:cstheme="minorHAnsi"/>
          <w:b/>
          <w:bCs/>
          <w:color w:val="000000" w:themeColor="text1"/>
        </w:rPr>
        <w:t>UPPORTING THE TEAM</w:t>
      </w:r>
      <w:bookmarkEnd w:id="128"/>
    </w:p>
    <w:p w14:paraId="5F2E80C7" w14:textId="77777777" w:rsidR="00442976" w:rsidRPr="007838CE" w:rsidRDefault="00442976" w:rsidP="00442976">
      <w:pPr>
        <w:rPr>
          <w:rFonts w:asciiTheme="minorHAnsi" w:eastAsiaTheme="minorHAnsi" w:hAnsiTheme="minorHAnsi" w:cstheme="minorHAnsi"/>
          <w:sz w:val="22"/>
          <w:szCs w:val="22"/>
        </w:rPr>
      </w:pPr>
    </w:p>
    <w:p w14:paraId="2D8A9C30" w14:textId="51D21590" w:rsidR="007838CE" w:rsidRPr="007838CE" w:rsidRDefault="007838CE" w:rsidP="007838CE">
      <w:pPr>
        <w:rPr>
          <w:rFonts w:asciiTheme="minorHAnsi" w:eastAsiaTheme="minorHAnsi" w:hAnsiTheme="minorHAnsi" w:cstheme="minorHAnsi"/>
          <w:color w:val="000000" w:themeColor="text1"/>
          <w:sz w:val="22"/>
          <w:szCs w:val="22"/>
          <w:lang w:eastAsia="en-GB"/>
        </w:rPr>
      </w:pPr>
      <w:r w:rsidRPr="007838CE">
        <w:rPr>
          <w:rFonts w:asciiTheme="minorHAnsi" w:eastAsiaTheme="minorHAnsi" w:hAnsiTheme="minorHAnsi" w:cstheme="minorHAnsi"/>
          <w:color w:val="000000" w:themeColor="text1"/>
          <w:sz w:val="22"/>
          <w:szCs w:val="22"/>
          <w:lang w:eastAsia="en-GB"/>
        </w:rPr>
        <w:t xml:space="preserve">Any staff member who has been subjected to inappropriate behaviour will be supported. </w:t>
      </w:r>
      <w:r w:rsidRPr="007838CE">
        <w:rPr>
          <w:rFonts w:asciiTheme="minorHAnsi" w:eastAsiaTheme="minorHAnsi" w:hAnsiTheme="minorHAnsi" w:cstheme="minorHAnsi"/>
          <w:sz w:val="22"/>
          <w:szCs w:val="22"/>
        </w:rPr>
        <w:t>Staff who experience incidents of violence, aggression or assault may experience subsequent after-effects that may require support from the team or external resources.</w:t>
      </w:r>
    </w:p>
    <w:p w14:paraId="7AD7FC72" w14:textId="705BFB44" w:rsidR="00442976" w:rsidRPr="007838CE" w:rsidRDefault="00442976" w:rsidP="00442976">
      <w:pPr>
        <w:keepNext/>
        <w:keepLines/>
        <w:numPr>
          <w:ilvl w:val="1"/>
          <w:numId w:val="0"/>
        </w:numPr>
        <w:spacing w:before="360" w:line="259" w:lineRule="auto"/>
        <w:outlineLvl w:val="1"/>
        <w:rPr>
          <w:rFonts w:asciiTheme="minorHAnsi" w:eastAsiaTheme="majorEastAsia" w:hAnsiTheme="minorHAnsi" w:cstheme="minorHAnsi"/>
          <w:b/>
          <w:bCs/>
          <w:color w:val="000000" w:themeColor="text1"/>
        </w:rPr>
      </w:pPr>
      <w:bookmarkStart w:id="129" w:name="_Toc159257349"/>
      <w:r w:rsidRPr="007838CE">
        <w:rPr>
          <w:rFonts w:asciiTheme="minorHAnsi" w:eastAsiaTheme="majorEastAsia" w:hAnsiTheme="minorHAnsi" w:cstheme="minorHAnsi"/>
          <w:b/>
          <w:bCs/>
          <w:color w:val="000000" w:themeColor="text1"/>
        </w:rPr>
        <w:t>9.2   D</w:t>
      </w:r>
      <w:r w:rsidR="00604911" w:rsidRPr="007838CE">
        <w:rPr>
          <w:rFonts w:asciiTheme="minorHAnsi" w:eastAsiaTheme="majorEastAsia" w:hAnsiTheme="minorHAnsi" w:cstheme="minorHAnsi"/>
          <w:b/>
          <w:bCs/>
          <w:color w:val="000000" w:themeColor="text1"/>
        </w:rPr>
        <w:t>EBRIEFING THE TEAM</w:t>
      </w:r>
      <w:bookmarkEnd w:id="129"/>
    </w:p>
    <w:p w14:paraId="4AFC8EBC" w14:textId="77777777" w:rsidR="00442976" w:rsidRPr="007838CE" w:rsidRDefault="00442976" w:rsidP="00442976">
      <w:pPr>
        <w:rPr>
          <w:rFonts w:asciiTheme="minorHAnsi" w:eastAsiaTheme="minorHAnsi" w:hAnsiTheme="minorHAnsi" w:cstheme="minorHAnsi"/>
          <w:sz w:val="22"/>
          <w:szCs w:val="22"/>
        </w:rPr>
      </w:pPr>
    </w:p>
    <w:p w14:paraId="55FC9CBC" w14:textId="78CEEDA6" w:rsidR="00442976" w:rsidRPr="007838CE" w:rsidRDefault="00AF214C" w:rsidP="00AF214C">
      <w:pPr>
        <w:jc w:val="both"/>
        <w:rPr>
          <w:rFonts w:asciiTheme="minorHAnsi" w:eastAsiaTheme="minorHAnsi" w:hAnsiTheme="minorHAnsi" w:cstheme="minorHAnsi"/>
        </w:rPr>
      </w:pPr>
      <w:hyperlink r:id="rId22" w:history="1">
        <w:r w:rsidRPr="00AF214C">
          <w:rPr>
            <w:rFonts w:asciiTheme="minorHAnsi" w:hAnsiTheme="minorHAnsi" w:cstheme="minorHAnsi"/>
            <w:color w:val="0563C1"/>
            <w:u w:val="single"/>
            <w:lang w:eastAsia="en-GB"/>
          </w:rPr>
          <w:t>Clinical debriefing</w:t>
        </w:r>
      </w:hyperlink>
      <w:r w:rsidR="00442976" w:rsidRPr="007838CE">
        <w:rPr>
          <w:rFonts w:asciiTheme="minorHAnsi" w:eastAsiaTheme="minorHAnsi" w:hAnsiTheme="minorHAnsi" w:cstheme="minorHAnsi"/>
        </w:rPr>
        <w:t xml:space="preserve"> refers to learning conversations that occur soon after an event and involve those who took part. This is also known as ‘hot debriefing’ or ‘proximal debriefing’. </w:t>
      </w:r>
    </w:p>
    <w:p w14:paraId="5715BB5A" w14:textId="77777777" w:rsidR="00442976" w:rsidRPr="00604911" w:rsidRDefault="00442976" w:rsidP="00442976">
      <w:pPr>
        <w:rPr>
          <w:rFonts w:asciiTheme="minorHAnsi" w:eastAsiaTheme="minorHAnsi" w:hAnsiTheme="minorHAnsi" w:cstheme="minorHAnsi"/>
        </w:rPr>
      </w:pPr>
    </w:p>
    <w:p w14:paraId="77C14A7A" w14:textId="77777777" w:rsidR="00442976" w:rsidRPr="00604911" w:rsidRDefault="00442976" w:rsidP="00442976">
      <w:pPr>
        <w:rPr>
          <w:rFonts w:asciiTheme="minorHAnsi" w:eastAsiaTheme="minorHAnsi" w:hAnsiTheme="minorHAnsi" w:cstheme="minorHAnsi"/>
        </w:rPr>
      </w:pPr>
      <w:r w:rsidRPr="00604911">
        <w:rPr>
          <w:rFonts w:asciiTheme="minorHAnsi" w:eastAsiaTheme="minorHAnsi" w:hAnsiTheme="minorHAnsi" w:cstheme="minorHAnsi"/>
        </w:rPr>
        <w:t>The aims of debriefing are to:</w:t>
      </w:r>
    </w:p>
    <w:p w14:paraId="4D5321E8" w14:textId="77777777" w:rsidR="00442976" w:rsidRPr="00604911" w:rsidRDefault="00442976" w:rsidP="00442976">
      <w:pPr>
        <w:rPr>
          <w:rFonts w:asciiTheme="minorHAnsi" w:eastAsiaTheme="minorHAnsi" w:hAnsiTheme="minorHAnsi" w:cstheme="minorHAnsi"/>
        </w:rPr>
      </w:pPr>
    </w:p>
    <w:p w14:paraId="0948973A" w14:textId="77777777" w:rsidR="00442976" w:rsidRPr="00604911" w:rsidRDefault="00442976" w:rsidP="00BA42ED">
      <w:pPr>
        <w:numPr>
          <w:ilvl w:val="0"/>
          <w:numId w:val="13"/>
        </w:numPr>
        <w:contextualSpacing/>
        <w:rPr>
          <w:rFonts w:asciiTheme="minorHAnsi" w:eastAsiaTheme="minorHAnsi" w:hAnsiTheme="minorHAnsi" w:cstheme="minorHAnsi"/>
        </w:rPr>
      </w:pPr>
      <w:r w:rsidRPr="00604911">
        <w:rPr>
          <w:rFonts w:asciiTheme="minorHAnsi" w:eastAsiaTheme="minorHAnsi" w:hAnsiTheme="minorHAnsi" w:cstheme="minorHAnsi"/>
        </w:rPr>
        <w:t>Discuss how, why and what occurred</w:t>
      </w:r>
    </w:p>
    <w:p w14:paraId="40DE4CA9" w14:textId="77777777" w:rsidR="00442976" w:rsidRPr="00604911" w:rsidRDefault="00442976" w:rsidP="00BA42ED">
      <w:pPr>
        <w:numPr>
          <w:ilvl w:val="0"/>
          <w:numId w:val="13"/>
        </w:numPr>
        <w:contextualSpacing/>
        <w:rPr>
          <w:rFonts w:asciiTheme="minorHAnsi" w:eastAsiaTheme="minorHAnsi" w:hAnsiTheme="minorHAnsi" w:cstheme="minorHAnsi"/>
        </w:rPr>
      </w:pPr>
      <w:r w:rsidRPr="00604911">
        <w:rPr>
          <w:rFonts w:asciiTheme="minorHAnsi" w:eastAsiaTheme="minorHAnsi" w:hAnsiTheme="minorHAnsi" w:cstheme="minorHAnsi"/>
        </w:rPr>
        <w:t>Promote learning and reflection for individuals and teams</w:t>
      </w:r>
    </w:p>
    <w:p w14:paraId="2B2FB8E7" w14:textId="77777777" w:rsidR="00442976" w:rsidRPr="00604911" w:rsidRDefault="00442976" w:rsidP="00BA42ED">
      <w:pPr>
        <w:numPr>
          <w:ilvl w:val="0"/>
          <w:numId w:val="13"/>
        </w:numPr>
        <w:contextualSpacing/>
        <w:rPr>
          <w:rFonts w:asciiTheme="minorHAnsi" w:eastAsiaTheme="minorHAnsi" w:hAnsiTheme="minorHAnsi" w:cstheme="minorHAnsi"/>
        </w:rPr>
      </w:pPr>
      <w:r w:rsidRPr="00604911">
        <w:rPr>
          <w:rFonts w:asciiTheme="minorHAnsi" w:eastAsiaTheme="minorHAnsi" w:hAnsiTheme="minorHAnsi" w:cstheme="minorHAnsi"/>
        </w:rPr>
        <w:t>Identify opportunities for improvements in workflows, processes and systems</w:t>
      </w:r>
    </w:p>
    <w:p w14:paraId="60D530A9" w14:textId="77777777" w:rsidR="00442976" w:rsidRPr="00604911" w:rsidRDefault="00442976" w:rsidP="00BA42ED">
      <w:pPr>
        <w:numPr>
          <w:ilvl w:val="0"/>
          <w:numId w:val="13"/>
        </w:numPr>
        <w:contextualSpacing/>
        <w:rPr>
          <w:rFonts w:asciiTheme="minorHAnsi" w:eastAsiaTheme="minorHAnsi" w:hAnsiTheme="minorHAnsi" w:cstheme="minorHAnsi"/>
        </w:rPr>
      </w:pPr>
      <w:r w:rsidRPr="00604911">
        <w:rPr>
          <w:rFonts w:asciiTheme="minorHAnsi" w:eastAsiaTheme="minorHAnsi" w:hAnsiTheme="minorHAnsi" w:cstheme="minorHAnsi"/>
        </w:rPr>
        <w:t>Identify any key points and lessons learnt</w:t>
      </w:r>
    </w:p>
    <w:p w14:paraId="6DB8ACD1" w14:textId="77777777" w:rsidR="00442976" w:rsidRPr="00604911" w:rsidRDefault="00442976" w:rsidP="00BA42ED">
      <w:pPr>
        <w:numPr>
          <w:ilvl w:val="0"/>
          <w:numId w:val="13"/>
        </w:numPr>
        <w:contextualSpacing/>
        <w:rPr>
          <w:rFonts w:asciiTheme="minorHAnsi" w:eastAsiaTheme="minorHAnsi" w:hAnsiTheme="minorHAnsi" w:cstheme="minorHAnsi"/>
        </w:rPr>
      </w:pPr>
      <w:r w:rsidRPr="00604911">
        <w:rPr>
          <w:rFonts w:asciiTheme="minorHAnsi" w:eastAsiaTheme="minorHAnsi" w:hAnsiTheme="minorHAnsi" w:cstheme="minorHAnsi"/>
        </w:rPr>
        <w:t>Ensure that the health and wellbeing of staff members are not adversely affected</w:t>
      </w:r>
    </w:p>
    <w:p w14:paraId="60CABD91" w14:textId="77777777" w:rsidR="00442976" w:rsidRPr="00604911" w:rsidRDefault="00442976" w:rsidP="00442976">
      <w:pPr>
        <w:rPr>
          <w:rFonts w:asciiTheme="minorHAnsi" w:eastAsiaTheme="minorHAnsi" w:hAnsiTheme="minorHAnsi" w:cstheme="minorHAnsi"/>
        </w:rPr>
      </w:pPr>
    </w:p>
    <w:p w14:paraId="1CB76CCE" w14:textId="78D2077A" w:rsidR="007838CE" w:rsidRPr="00604911" w:rsidRDefault="00442976" w:rsidP="00AF214C">
      <w:pPr>
        <w:jc w:val="both"/>
        <w:rPr>
          <w:rFonts w:asciiTheme="minorHAnsi" w:eastAsiaTheme="minorHAnsi" w:hAnsiTheme="minorHAnsi" w:cstheme="minorHAnsi"/>
        </w:rPr>
      </w:pPr>
      <w:r w:rsidRPr="00604911">
        <w:rPr>
          <w:rFonts w:asciiTheme="minorHAnsi" w:eastAsiaTheme="minorHAnsi" w:hAnsiTheme="minorHAnsi" w:cstheme="minorHAnsi"/>
        </w:rPr>
        <w:t>The management team will support all staff members following any incident, no matter how minor it may seem. Both positive and negative points should be considered that can support organisation-level training in the support of any future events.</w:t>
      </w:r>
    </w:p>
    <w:p w14:paraId="4C1A17B0" w14:textId="7255C2A3" w:rsidR="00442976" w:rsidRPr="00604911" w:rsidRDefault="00BB6263" w:rsidP="00442976">
      <w:pPr>
        <w:keepNext/>
        <w:keepLines/>
        <w:numPr>
          <w:ilvl w:val="1"/>
          <w:numId w:val="0"/>
        </w:numPr>
        <w:spacing w:before="360" w:line="259" w:lineRule="auto"/>
        <w:ind w:left="576" w:hanging="576"/>
        <w:outlineLvl w:val="1"/>
        <w:rPr>
          <w:rFonts w:asciiTheme="minorHAnsi" w:eastAsiaTheme="majorEastAsia" w:hAnsiTheme="minorHAnsi" w:cstheme="minorHAnsi"/>
          <w:b/>
          <w:bCs/>
          <w:color w:val="000000" w:themeColor="text1"/>
        </w:rPr>
      </w:pPr>
      <w:bookmarkStart w:id="130" w:name="_Toc123993518"/>
      <w:bookmarkStart w:id="131" w:name="_Toc123993972"/>
      <w:bookmarkStart w:id="132" w:name="_Toc123993519"/>
      <w:bookmarkStart w:id="133" w:name="_Toc123993973"/>
      <w:bookmarkStart w:id="134" w:name="_Toc159257350"/>
      <w:bookmarkEnd w:id="130"/>
      <w:bookmarkEnd w:id="131"/>
      <w:bookmarkEnd w:id="132"/>
      <w:bookmarkEnd w:id="133"/>
      <w:r w:rsidRPr="00604911">
        <w:rPr>
          <w:rFonts w:asciiTheme="minorHAnsi" w:eastAsiaTheme="majorEastAsia" w:hAnsiTheme="minorHAnsi" w:cstheme="minorHAnsi"/>
          <w:b/>
          <w:bCs/>
          <w:color w:val="000000" w:themeColor="text1"/>
        </w:rPr>
        <w:lastRenderedPageBreak/>
        <w:t xml:space="preserve">9.3    </w:t>
      </w:r>
      <w:r w:rsidR="00442976" w:rsidRPr="00604911">
        <w:rPr>
          <w:rFonts w:asciiTheme="minorHAnsi" w:eastAsiaTheme="majorEastAsia" w:hAnsiTheme="minorHAnsi" w:cstheme="minorHAnsi"/>
          <w:b/>
          <w:bCs/>
          <w:color w:val="000000" w:themeColor="text1"/>
        </w:rPr>
        <w:t>S</w:t>
      </w:r>
      <w:r w:rsidR="00604911">
        <w:rPr>
          <w:rFonts w:asciiTheme="minorHAnsi" w:eastAsiaTheme="majorEastAsia" w:hAnsiTheme="minorHAnsi" w:cstheme="minorHAnsi"/>
          <w:b/>
          <w:bCs/>
          <w:color w:val="000000" w:themeColor="text1"/>
        </w:rPr>
        <w:t>UPPORTING PATIENTS</w:t>
      </w:r>
      <w:bookmarkEnd w:id="134"/>
    </w:p>
    <w:p w14:paraId="200BA138" w14:textId="77777777" w:rsidR="00442976" w:rsidRPr="00442976" w:rsidRDefault="00442976" w:rsidP="00442976">
      <w:pPr>
        <w:rPr>
          <w:rFonts w:ascii="Arial" w:eastAsiaTheme="minorHAnsi" w:hAnsi="Arial" w:cs="Arial"/>
          <w:sz w:val="22"/>
          <w:szCs w:val="22"/>
        </w:rPr>
      </w:pPr>
    </w:p>
    <w:p w14:paraId="1A239D39" w14:textId="4E57F518" w:rsidR="00442976" w:rsidRPr="00604911" w:rsidRDefault="00442976" w:rsidP="00AF214C">
      <w:pPr>
        <w:jc w:val="both"/>
        <w:rPr>
          <w:rFonts w:asciiTheme="minorHAnsi" w:eastAsiaTheme="minorHAnsi" w:hAnsiTheme="minorHAnsi" w:cstheme="minorHAnsi"/>
        </w:rPr>
      </w:pPr>
      <w:r w:rsidRPr="00604911">
        <w:rPr>
          <w:rFonts w:asciiTheme="minorHAnsi" w:eastAsiaTheme="minorHAnsi" w:hAnsiTheme="minorHAnsi" w:cstheme="minorHAnsi"/>
        </w:rPr>
        <w:t>Should any patient be subjected to violent, abusive or aggressive behaviour then, as for staff members, they may need support, and this may be from a clinical or non-clinical member of the team. It is likely that the minimum would be to have a debrief</w:t>
      </w:r>
      <w:r w:rsidR="007838CE">
        <w:rPr>
          <w:rFonts w:asciiTheme="minorHAnsi" w:eastAsiaTheme="minorHAnsi" w:hAnsiTheme="minorHAnsi" w:cstheme="minorHAnsi"/>
        </w:rPr>
        <w:t>ing</w:t>
      </w:r>
      <w:r w:rsidRPr="00604911">
        <w:rPr>
          <w:rFonts w:asciiTheme="minorHAnsi" w:eastAsiaTheme="minorHAnsi" w:hAnsiTheme="minorHAnsi" w:cstheme="minorHAnsi"/>
        </w:rPr>
        <w:t xml:space="preserve"> about the incident although in many cases the police would need to be involved.</w:t>
      </w:r>
      <w:r w:rsidR="007838CE">
        <w:rPr>
          <w:rFonts w:asciiTheme="minorHAnsi" w:eastAsiaTheme="minorHAnsi" w:hAnsiTheme="minorHAnsi" w:cstheme="minorHAnsi"/>
        </w:rPr>
        <w:t xml:space="preserve"> </w:t>
      </w:r>
      <w:r w:rsidRPr="00604911">
        <w:rPr>
          <w:rFonts w:asciiTheme="minorHAnsi" w:eastAsiaTheme="minorHAnsi" w:hAnsiTheme="minorHAnsi" w:cstheme="minorHAnsi"/>
        </w:rPr>
        <w:t>External support may also be required.</w:t>
      </w:r>
    </w:p>
    <w:p w14:paraId="35077224" w14:textId="77777777" w:rsidR="00BB6263" w:rsidRDefault="00BB6263" w:rsidP="00AA0270">
      <w:pPr>
        <w:rPr>
          <w:rFonts w:asciiTheme="minorHAnsi" w:hAnsiTheme="minorHAnsi" w:cstheme="minorHAnsi"/>
          <w:b/>
          <w:sz w:val="28"/>
          <w:szCs w:val="28"/>
        </w:rPr>
      </w:pPr>
    </w:p>
    <w:p w14:paraId="4A527D1D" w14:textId="77777777" w:rsidR="007838CE" w:rsidRDefault="007838CE" w:rsidP="00AA0270">
      <w:pPr>
        <w:rPr>
          <w:rFonts w:asciiTheme="minorHAnsi" w:hAnsiTheme="minorHAnsi" w:cstheme="minorHAnsi"/>
          <w:b/>
          <w:sz w:val="28"/>
          <w:szCs w:val="28"/>
        </w:rPr>
      </w:pPr>
    </w:p>
    <w:p w14:paraId="126E9A4A" w14:textId="77777777" w:rsidR="007838CE" w:rsidRDefault="007838CE" w:rsidP="00AA0270">
      <w:pPr>
        <w:rPr>
          <w:rFonts w:asciiTheme="minorHAnsi" w:hAnsiTheme="minorHAnsi" w:cstheme="minorHAnsi"/>
          <w:b/>
          <w:sz w:val="28"/>
          <w:szCs w:val="28"/>
        </w:rPr>
      </w:pPr>
    </w:p>
    <w:p w14:paraId="4B69BCA3" w14:textId="77777777" w:rsidR="007838CE" w:rsidRDefault="007838CE" w:rsidP="00AA0270">
      <w:pPr>
        <w:rPr>
          <w:rFonts w:asciiTheme="minorHAnsi" w:hAnsiTheme="minorHAnsi" w:cstheme="minorHAnsi"/>
          <w:b/>
          <w:sz w:val="28"/>
          <w:szCs w:val="28"/>
        </w:rPr>
      </w:pPr>
    </w:p>
    <w:p w14:paraId="425F617C" w14:textId="77777777" w:rsidR="007838CE" w:rsidRDefault="007838CE" w:rsidP="00AA0270">
      <w:pPr>
        <w:rPr>
          <w:rFonts w:asciiTheme="minorHAnsi" w:hAnsiTheme="minorHAnsi" w:cstheme="minorHAnsi"/>
          <w:b/>
          <w:sz w:val="28"/>
          <w:szCs w:val="28"/>
        </w:rPr>
      </w:pPr>
    </w:p>
    <w:p w14:paraId="639FF30B" w14:textId="77777777" w:rsidR="007838CE" w:rsidRDefault="007838CE" w:rsidP="00AA0270">
      <w:pPr>
        <w:rPr>
          <w:rFonts w:asciiTheme="minorHAnsi" w:hAnsiTheme="minorHAnsi" w:cstheme="minorHAnsi"/>
          <w:b/>
          <w:sz w:val="28"/>
          <w:szCs w:val="28"/>
        </w:rPr>
      </w:pPr>
    </w:p>
    <w:p w14:paraId="4673EFBF" w14:textId="77777777" w:rsidR="007838CE" w:rsidRDefault="007838CE" w:rsidP="00AA0270">
      <w:pPr>
        <w:rPr>
          <w:rFonts w:asciiTheme="minorHAnsi" w:hAnsiTheme="minorHAnsi" w:cstheme="minorHAnsi"/>
          <w:b/>
          <w:sz w:val="28"/>
          <w:szCs w:val="28"/>
        </w:rPr>
      </w:pPr>
    </w:p>
    <w:p w14:paraId="4C369248" w14:textId="77777777" w:rsidR="007838CE" w:rsidRDefault="007838CE" w:rsidP="00AA0270">
      <w:pPr>
        <w:rPr>
          <w:rFonts w:asciiTheme="minorHAnsi" w:hAnsiTheme="minorHAnsi" w:cstheme="minorHAnsi"/>
          <w:b/>
          <w:sz w:val="28"/>
          <w:szCs w:val="28"/>
        </w:rPr>
      </w:pPr>
    </w:p>
    <w:p w14:paraId="6DF9C503" w14:textId="77777777" w:rsidR="007838CE" w:rsidRDefault="007838CE" w:rsidP="00AA0270">
      <w:pPr>
        <w:rPr>
          <w:rFonts w:asciiTheme="minorHAnsi" w:hAnsiTheme="minorHAnsi" w:cstheme="minorHAnsi"/>
          <w:b/>
          <w:sz w:val="28"/>
          <w:szCs w:val="28"/>
        </w:rPr>
      </w:pPr>
    </w:p>
    <w:p w14:paraId="79906EFC" w14:textId="77777777" w:rsidR="007838CE" w:rsidRDefault="007838CE" w:rsidP="00AA0270">
      <w:pPr>
        <w:rPr>
          <w:rFonts w:asciiTheme="minorHAnsi" w:hAnsiTheme="minorHAnsi" w:cstheme="minorHAnsi"/>
          <w:b/>
          <w:sz w:val="28"/>
          <w:szCs w:val="28"/>
        </w:rPr>
      </w:pPr>
    </w:p>
    <w:p w14:paraId="649CCCF2" w14:textId="77777777" w:rsidR="007838CE" w:rsidRDefault="007838CE" w:rsidP="00AA0270">
      <w:pPr>
        <w:rPr>
          <w:rFonts w:asciiTheme="minorHAnsi" w:hAnsiTheme="minorHAnsi" w:cstheme="minorHAnsi"/>
          <w:b/>
          <w:sz w:val="28"/>
          <w:szCs w:val="28"/>
        </w:rPr>
      </w:pPr>
    </w:p>
    <w:p w14:paraId="0B7E3A52" w14:textId="77777777" w:rsidR="007838CE" w:rsidRDefault="007838CE" w:rsidP="00AA0270">
      <w:pPr>
        <w:rPr>
          <w:rFonts w:asciiTheme="minorHAnsi" w:hAnsiTheme="minorHAnsi" w:cstheme="minorHAnsi"/>
          <w:b/>
          <w:sz w:val="28"/>
          <w:szCs w:val="28"/>
        </w:rPr>
      </w:pPr>
    </w:p>
    <w:p w14:paraId="572882AD" w14:textId="77777777" w:rsidR="007838CE" w:rsidRDefault="007838CE" w:rsidP="00AA0270">
      <w:pPr>
        <w:rPr>
          <w:rFonts w:asciiTheme="minorHAnsi" w:hAnsiTheme="minorHAnsi" w:cstheme="minorHAnsi"/>
          <w:b/>
          <w:sz w:val="28"/>
          <w:szCs w:val="28"/>
        </w:rPr>
      </w:pPr>
    </w:p>
    <w:p w14:paraId="20BE8C30" w14:textId="6C326759" w:rsidR="007838CE" w:rsidRDefault="007838CE" w:rsidP="294D565E">
      <w:pPr>
        <w:rPr>
          <w:rFonts w:asciiTheme="minorHAnsi" w:hAnsiTheme="minorHAnsi" w:cstheme="minorBidi"/>
          <w:b/>
          <w:bCs/>
          <w:sz w:val="28"/>
          <w:szCs w:val="28"/>
        </w:rPr>
      </w:pPr>
    </w:p>
    <w:p w14:paraId="731CBA2B" w14:textId="01FC9FA4" w:rsidR="294D565E" w:rsidRDefault="294D565E" w:rsidP="294D565E">
      <w:pPr>
        <w:rPr>
          <w:rFonts w:asciiTheme="minorHAnsi" w:hAnsiTheme="minorHAnsi" w:cstheme="minorBidi"/>
          <w:b/>
          <w:bCs/>
          <w:sz w:val="28"/>
          <w:szCs w:val="28"/>
        </w:rPr>
      </w:pPr>
    </w:p>
    <w:p w14:paraId="53158577" w14:textId="6EDABBE7" w:rsidR="294D565E" w:rsidRDefault="294D565E" w:rsidP="294D565E">
      <w:pPr>
        <w:rPr>
          <w:rFonts w:asciiTheme="minorHAnsi" w:hAnsiTheme="minorHAnsi" w:cstheme="minorBidi"/>
          <w:b/>
          <w:bCs/>
          <w:sz w:val="28"/>
          <w:szCs w:val="28"/>
        </w:rPr>
      </w:pPr>
    </w:p>
    <w:p w14:paraId="45410C0F" w14:textId="4F3FF1EF" w:rsidR="294D565E" w:rsidRDefault="294D565E" w:rsidP="294D565E">
      <w:pPr>
        <w:rPr>
          <w:rFonts w:asciiTheme="minorHAnsi" w:hAnsiTheme="minorHAnsi" w:cstheme="minorBidi"/>
          <w:b/>
          <w:bCs/>
          <w:sz w:val="28"/>
          <w:szCs w:val="28"/>
        </w:rPr>
      </w:pPr>
    </w:p>
    <w:p w14:paraId="58107CC6" w14:textId="6A7B0F34" w:rsidR="294D565E" w:rsidRDefault="294D565E" w:rsidP="294D565E">
      <w:pPr>
        <w:rPr>
          <w:rFonts w:asciiTheme="minorHAnsi" w:hAnsiTheme="minorHAnsi" w:cstheme="minorBidi"/>
          <w:b/>
          <w:bCs/>
          <w:sz w:val="28"/>
          <w:szCs w:val="28"/>
        </w:rPr>
      </w:pPr>
    </w:p>
    <w:p w14:paraId="46F8D790" w14:textId="5DB04E28" w:rsidR="294D565E" w:rsidRDefault="294D565E" w:rsidP="294D565E">
      <w:pPr>
        <w:rPr>
          <w:rFonts w:asciiTheme="minorHAnsi" w:hAnsiTheme="minorHAnsi" w:cstheme="minorBidi"/>
          <w:b/>
          <w:bCs/>
          <w:sz w:val="28"/>
          <w:szCs w:val="28"/>
        </w:rPr>
      </w:pPr>
    </w:p>
    <w:p w14:paraId="473CD87D" w14:textId="0449D0AB" w:rsidR="294D565E" w:rsidRDefault="294D565E" w:rsidP="294D565E">
      <w:pPr>
        <w:rPr>
          <w:rFonts w:asciiTheme="minorHAnsi" w:hAnsiTheme="minorHAnsi" w:cstheme="minorBidi"/>
          <w:b/>
          <w:bCs/>
          <w:sz w:val="28"/>
          <w:szCs w:val="28"/>
        </w:rPr>
      </w:pPr>
    </w:p>
    <w:p w14:paraId="6AA302B3" w14:textId="0416ABF1" w:rsidR="294D565E" w:rsidRDefault="294D565E" w:rsidP="294D565E">
      <w:pPr>
        <w:rPr>
          <w:rFonts w:asciiTheme="minorHAnsi" w:hAnsiTheme="minorHAnsi" w:cstheme="minorBidi"/>
          <w:b/>
          <w:bCs/>
          <w:sz w:val="28"/>
          <w:szCs w:val="28"/>
        </w:rPr>
      </w:pPr>
    </w:p>
    <w:p w14:paraId="49F2EE34" w14:textId="749F168A" w:rsidR="294D565E" w:rsidRDefault="294D565E" w:rsidP="294D565E">
      <w:pPr>
        <w:rPr>
          <w:rFonts w:asciiTheme="minorHAnsi" w:hAnsiTheme="minorHAnsi" w:cstheme="minorBidi"/>
          <w:b/>
          <w:bCs/>
          <w:sz w:val="28"/>
          <w:szCs w:val="28"/>
        </w:rPr>
      </w:pPr>
    </w:p>
    <w:p w14:paraId="092F2BD6" w14:textId="35BD1E2D" w:rsidR="294D565E" w:rsidRDefault="294D565E" w:rsidP="294D565E">
      <w:pPr>
        <w:rPr>
          <w:rFonts w:asciiTheme="minorHAnsi" w:hAnsiTheme="minorHAnsi" w:cstheme="minorBidi"/>
          <w:b/>
          <w:bCs/>
          <w:sz w:val="28"/>
          <w:szCs w:val="28"/>
        </w:rPr>
      </w:pPr>
    </w:p>
    <w:p w14:paraId="435AE650" w14:textId="60386B4A" w:rsidR="294D565E" w:rsidRDefault="294D565E" w:rsidP="294D565E">
      <w:pPr>
        <w:rPr>
          <w:rFonts w:asciiTheme="minorHAnsi" w:hAnsiTheme="minorHAnsi" w:cstheme="minorBidi"/>
          <w:b/>
          <w:bCs/>
          <w:sz w:val="28"/>
          <w:szCs w:val="28"/>
        </w:rPr>
      </w:pPr>
    </w:p>
    <w:p w14:paraId="2EDBD33C" w14:textId="1BC8E045" w:rsidR="294D565E" w:rsidRDefault="294D565E" w:rsidP="294D565E">
      <w:pPr>
        <w:rPr>
          <w:rFonts w:asciiTheme="minorHAnsi" w:hAnsiTheme="minorHAnsi" w:cstheme="minorBidi"/>
          <w:b/>
          <w:bCs/>
          <w:sz w:val="28"/>
          <w:szCs w:val="28"/>
        </w:rPr>
      </w:pPr>
    </w:p>
    <w:p w14:paraId="2E1CE8B1" w14:textId="0D6DA459" w:rsidR="294D565E" w:rsidRDefault="294D565E" w:rsidP="294D565E">
      <w:pPr>
        <w:rPr>
          <w:rFonts w:asciiTheme="minorHAnsi" w:hAnsiTheme="minorHAnsi" w:cstheme="minorBidi"/>
          <w:b/>
          <w:bCs/>
          <w:sz w:val="28"/>
          <w:szCs w:val="28"/>
        </w:rPr>
      </w:pPr>
    </w:p>
    <w:p w14:paraId="694DF43A" w14:textId="77777777" w:rsidR="007838CE" w:rsidRDefault="007838CE" w:rsidP="00AA0270">
      <w:pPr>
        <w:rPr>
          <w:rFonts w:asciiTheme="minorHAnsi" w:hAnsiTheme="minorHAnsi" w:cstheme="minorHAnsi"/>
          <w:b/>
          <w:sz w:val="28"/>
          <w:szCs w:val="28"/>
        </w:rPr>
      </w:pPr>
    </w:p>
    <w:p w14:paraId="57D16498" w14:textId="77777777" w:rsidR="007838CE" w:rsidRDefault="007838CE" w:rsidP="00AA0270">
      <w:pPr>
        <w:rPr>
          <w:rFonts w:asciiTheme="minorHAnsi" w:hAnsiTheme="minorHAnsi" w:cstheme="minorHAnsi"/>
          <w:b/>
          <w:sz w:val="28"/>
          <w:szCs w:val="28"/>
        </w:rPr>
      </w:pPr>
    </w:p>
    <w:p w14:paraId="1DE5A7C6" w14:textId="77777777" w:rsidR="007838CE" w:rsidRDefault="007838CE" w:rsidP="00AA0270">
      <w:pPr>
        <w:rPr>
          <w:rFonts w:asciiTheme="minorHAnsi" w:hAnsiTheme="minorHAnsi" w:cstheme="minorHAnsi"/>
          <w:b/>
          <w:sz w:val="28"/>
          <w:szCs w:val="28"/>
        </w:rPr>
      </w:pPr>
    </w:p>
    <w:p w14:paraId="47E7C2C3" w14:textId="77777777" w:rsidR="007838CE" w:rsidRDefault="007838CE" w:rsidP="00AA0270">
      <w:pPr>
        <w:rPr>
          <w:rFonts w:asciiTheme="minorHAnsi" w:hAnsiTheme="minorHAnsi" w:cstheme="minorHAnsi"/>
          <w:b/>
          <w:sz w:val="28"/>
          <w:szCs w:val="28"/>
        </w:rPr>
      </w:pPr>
    </w:p>
    <w:p w14:paraId="456AB63B" w14:textId="77777777" w:rsidR="007838CE" w:rsidRDefault="007838CE" w:rsidP="00AA0270">
      <w:pPr>
        <w:rPr>
          <w:rFonts w:asciiTheme="minorHAnsi" w:hAnsiTheme="minorHAnsi" w:cstheme="minorHAnsi"/>
          <w:b/>
          <w:sz w:val="28"/>
          <w:szCs w:val="28"/>
        </w:rPr>
      </w:pPr>
    </w:p>
    <w:p w14:paraId="204FA0E4" w14:textId="77777777" w:rsidR="007838CE" w:rsidRDefault="007838CE" w:rsidP="00AA0270">
      <w:pPr>
        <w:rPr>
          <w:rFonts w:asciiTheme="minorHAnsi" w:hAnsiTheme="minorHAnsi" w:cstheme="minorHAnsi"/>
          <w:b/>
          <w:sz w:val="28"/>
          <w:szCs w:val="28"/>
        </w:rPr>
      </w:pPr>
    </w:p>
    <w:p w14:paraId="6A40CDFC" w14:textId="77777777" w:rsidR="007838CE" w:rsidRDefault="007838CE" w:rsidP="00AA0270">
      <w:pPr>
        <w:rPr>
          <w:rFonts w:asciiTheme="minorHAnsi" w:hAnsiTheme="minorHAnsi" w:cstheme="minorHAnsi"/>
          <w:b/>
          <w:sz w:val="28"/>
          <w:szCs w:val="28"/>
        </w:rPr>
      </w:pPr>
    </w:p>
    <w:p w14:paraId="0D0A4986" w14:textId="77777777" w:rsidR="00BB6263" w:rsidRPr="00604911" w:rsidRDefault="00BB6263" w:rsidP="00BB6263">
      <w:pPr>
        <w:keepNext/>
        <w:keepLines/>
        <w:pBdr>
          <w:bottom w:val="single" w:sz="4" w:space="1" w:color="595959" w:themeColor="text1" w:themeTint="A6"/>
        </w:pBdr>
        <w:spacing w:before="360" w:after="160" w:line="259" w:lineRule="auto"/>
        <w:outlineLvl w:val="0"/>
        <w:rPr>
          <w:rFonts w:asciiTheme="minorHAnsi" w:eastAsiaTheme="minorHAnsi" w:hAnsiTheme="minorHAnsi" w:cstheme="minorHAnsi"/>
          <w:b/>
          <w:bCs/>
          <w:kern w:val="32"/>
          <w:sz w:val="28"/>
          <w:szCs w:val="28"/>
        </w:rPr>
      </w:pPr>
      <w:bookmarkStart w:id="135" w:name="_Toc159257351"/>
      <w:r w:rsidRPr="00604911">
        <w:rPr>
          <w:rFonts w:asciiTheme="minorHAnsi" w:eastAsiaTheme="minorHAnsi" w:hAnsiTheme="minorHAnsi" w:cstheme="minorHAnsi"/>
          <w:b/>
          <w:bCs/>
          <w:kern w:val="32"/>
          <w:sz w:val="28"/>
          <w:szCs w:val="28"/>
        </w:rPr>
        <w:lastRenderedPageBreak/>
        <w:t>Annex A – Legislation and further reading</w:t>
      </w:r>
      <w:bookmarkEnd w:id="135"/>
    </w:p>
    <w:p w14:paraId="5EB34510" w14:textId="77777777" w:rsidR="00BB6263" w:rsidRPr="00BB6263" w:rsidRDefault="00BB6263" w:rsidP="00BB6263">
      <w:pPr>
        <w:rPr>
          <w:rFonts w:ascii="Arial" w:eastAsiaTheme="minorHAnsi" w:hAnsi="Arial" w:cs="Arial"/>
          <w:sz w:val="22"/>
          <w:szCs w:val="22"/>
        </w:rPr>
      </w:pPr>
    </w:p>
    <w:p w14:paraId="7B6B7B68" w14:textId="77777777" w:rsidR="00BB6346" w:rsidRPr="00BB6346" w:rsidRDefault="00BB6346" w:rsidP="00BB6346">
      <w:pPr>
        <w:rPr>
          <w:rFonts w:asciiTheme="minorHAnsi" w:hAnsiTheme="minorHAnsi" w:cstheme="minorHAnsi"/>
          <w:shd w:val="clear" w:color="auto" w:fill="FFFFFF"/>
        </w:rPr>
      </w:pPr>
      <w:r w:rsidRPr="00BB6346">
        <w:rPr>
          <w:rFonts w:asciiTheme="minorHAnsi" w:hAnsiTheme="minorHAnsi" w:cstheme="minorHAnsi"/>
        </w:rPr>
        <w:t>The following legislation supports this policy:</w:t>
      </w:r>
    </w:p>
    <w:p w14:paraId="656A4415" w14:textId="77777777" w:rsidR="00BB6346" w:rsidRPr="00BB6346" w:rsidRDefault="00BB6346" w:rsidP="00BB6346">
      <w:pPr>
        <w:rPr>
          <w:rFonts w:asciiTheme="minorHAnsi" w:hAnsiTheme="minorHAnsi" w:cstheme="minorHAnsi"/>
        </w:rPr>
      </w:pPr>
    </w:p>
    <w:p w14:paraId="38C2CAD9" w14:textId="77777777" w:rsidR="00BB6346" w:rsidRPr="00BB6346" w:rsidRDefault="00BB6346" w:rsidP="00BA42ED">
      <w:pPr>
        <w:pStyle w:val="ListParagraph"/>
        <w:numPr>
          <w:ilvl w:val="0"/>
          <w:numId w:val="21"/>
        </w:numPr>
        <w:rPr>
          <w:rFonts w:cstheme="minorHAnsi"/>
          <w:sz w:val="24"/>
          <w:szCs w:val="24"/>
        </w:rPr>
      </w:pPr>
      <w:hyperlink r:id="rId23" w:history="1">
        <w:r w:rsidRPr="00BB6346">
          <w:rPr>
            <w:rStyle w:val="Hyperlink"/>
            <w:rFonts w:cstheme="minorHAnsi"/>
            <w:sz w:val="24"/>
            <w:szCs w:val="24"/>
          </w:rPr>
          <w:t>Health and Safety at Work Act 1974</w:t>
        </w:r>
      </w:hyperlink>
    </w:p>
    <w:p w14:paraId="23ECABEB" w14:textId="77777777" w:rsidR="00BB6346" w:rsidRPr="00BB6346" w:rsidRDefault="00BB6346" w:rsidP="00BA42ED">
      <w:pPr>
        <w:pStyle w:val="ListParagraph"/>
        <w:numPr>
          <w:ilvl w:val="0"/>
          <w:numId w:val="21"/>
        </w:numPr>
        <w:rPr>
          <w:rFonts w:cstheme="minorHAnsi"/>
          <w:sz w:val="24"/>
          <w:szCs w:val="24"/>
        </w:rPr>
      </w:pPr>
      <w:hyperlink r:id="rId24" w:history="1">
        <w:r w:rsidRPr="00BB6346">
          <w:rPr>
            <w:rStyle w:val="Hyperlink"/>
            <w:rFonts w:cstheme="minorHAnsi"/>
            <w:sz w:val="24"/>
            <w:szCs w:val="24"/>
          </w:rPr>
          <w:t>Management of Health and Safety at Work Regulations 1999</w:t>
        </w:r>
      </w:hyperlink>
    </w:p>
    <w:p w14:paraId="498C1BFB" w14:textId="77777777" w:rsidR="00BB6346" w:rsidRPr="00BB6346" w:rsidRDefault="00BB6346" w:rsidP="00BA42ED">
      <w:pPr>
        <w:pStyle w:val="ListParagraph"/>
        <w:numPr>
          <w:ilvl w:val="0"/>
          <w:numId w:val="21"/>
        </w:numPr>
        <w:rPr>
          <w:rStyle w:val="Hyperlink"/>
          <w:rFonts w:cstheme="minorHAnsi"/>
          <w:sz w:val="24"/>
          <w:szCs w:val="24"/>
        </w:rPr>
      </w:pPr>
      <w:hyperlink r:id="rId25" w:history="1">
        <w:r w:rsidRPr="00BB6346">
          <w:rPr>
            <w:rStyle w:val="Hyperlink"/>
            <w:rFonts w:cstheme="minorHAnsi"/>
            <w:sz w:val="24"/>
            <w:szCs w:val="24"/>
          </w:rPr>
          <w:t>Reporting of Injuries, Diseases and Dangerous Occurrences Regulations</w:t>
        </w:r>
      </w:hyperlink>
    </w:p>
    <w:p w14:paraId="1F1A3C36" w14:textId="77777777" w:rsidR="00BB6346" w:rsidRPr="00BB6346" w:rsidRDefault="00BB6346" w:rsidP="00BB6346">
      <w:pPr>
        <w:pStyle w:val="ListParagraph"/>
        <w:rPr>
          <w:rFonts w:cstheme="minorHAnsi"/>
          <w:sz w:val="24"/>
          <w:szCs w:val="24"/>
        </w:rPr>
      </w:pPr>
      <w:hyperlink r:id="rId26" w:history="1">
        <w:r w:rsidRPr="00BB6346">
          <w:rPr>
            <w:rStyle w:val="Hyperlink"/>
            <w:rFonts w:cstheme="minorHAnsi"/>
            <w:sz w:val="24"/>
            <w:szCs w:val="24"/>
          </w:rPr>
          <w:t>2013 (RIDDOR)</w:t>
        </w:r>
      </w:hyperlink>
    </w:p>
    <w:p w14:paraId="4C8496CB" w14:textId="77777777" w:rsidR="00BB6346" w:rsidRPr="00BB6346" w:rsidRDefault="00BB6346" w:rsidP="00BA42ED">
      <w:pPr>
        <w:pStyle w:val="ListParagraph"/>
        <w:numPr>
          <w:ilvl w:val="0"/>
          <w:numId w:val="21"/>
        </w:numPr>
        <w:rPr>
          <w:rFonts w:cstheme="minorHAnsi"/>
          <w:sz w:val="24"/>
          <w:szCs w:val="24"/>
        </w:rPr>
      </w:pPr>
      <w:hyperlink r:id="rId27" w:history="1">
        <w:r w:rsidRPr="00BB6346">
          <w:rPr>
            <w:rStyle w:val="Hyperlink"/>
            <w:rFonts w:cstheme="minorHAnsi"/>
            <w:sz w:val="24"/>
            <w:szCs w:val="24"/>
          </w:rPr>
          <w:t>Assaults on Emergency Workers (Offences) Act 2018</w:t>
        </w:r>
      </w:hyperlink>
    </w:p>
    <w:p w14:paraId="1599C5E9" w14:textId="77777777" w:rsidR="00BB6346" w:rsidRPr="00BB6346" w:rsidRDefault="00BB6346" w:rsidP="00BA42ED">
      <w:pPr>
        <w:pStyle w:val="ListParagraph"/>
        <w:numPr>
          <w:ilvl w:val="0"/>
          <w:numId w:val="21"/>
        </w:numPr>
        <w:rPr>
          <w:rFonts w:cstheme="minorHAnsi"/>
          <w:sz w:val="24"/>
          <w:szCs w:val="24"/>
        </w:rPr>
      </w:pPr>
      <w:hyperlink r:id="rId28" w:history="1">
        <w:r w:rsidRPr="00BB6346">
          <w:rPr>
            <w:rStyle w:val="Hyperlink"/>
            <w:rFonts w:cstheme="minorHAnsi"/>
            <w:sz w:val="24"/>
            <w:szCs w:val="24"/>
          </w:rPr>
          <w:t>Safety Representatives and Safety Committees Regulations 1977</w:t>
        </w:r>
      </w:hyperlink>
    </w:p>
    <w:p w14:paraId="474A3F28" w14:textId="77777777" w:rsidR="00BB6346" w:rsidRPr="00BB6346" w:rsidRDefault="00BB6346" w:rsidP="00BA42ED">
      <w:pPr>
        <w:pStyle w:val="ListParagraph"/>
        <w:numPr>
          <w:ilvl w:val="0"/>
          <w:numId w:val="21"/>
        </w:numPr>
        <w:rPr>
          <w:rFonts w:cstheme="minorHAnsi"/>
          <w:sz w:val="24"/>
          <w:szCs w:val="24"/>
        </w:rPr>
      </w:pPr>
      <w:hyperlink r:id="rId29" w:history="1">
        <w:r w:rsidRPr="00BB6346">
          <w:rPr>
            <w:rStyle w:val="Hyperlink"/>
            <w:rFonts w:cstheme="minorHAnsi"/>
            <w:sz w:val="24"/>
            <w:szCs w:val="24"/>
          </w:rPr>
          <w:t>Health and Safety (Consultation with Employees) Regulations 1996</w:t>
        </w:r>
      </w:hyperlink>
    </w:p>
    <w:p w14:paraId="0665AE43" w14:textId="77777777" w:rsidR="00BB6346" w:rsidRPr="00BB6346" w:rsidRDefault="00BB6346" w:rsidP="00BB6346">
      <w:pPr>
        <w:rPr>
          <w:rFonts w:asciiTheme="minorHAnsi" w:hAnsiTheme="minorHAnsi" w:cstheme="minorHAnsi"/>
          <w:shd w:val="clear" w:color="auto" w:fill="FFFFFF"/>
        </w:rPr>
      </w:pPr>
    </w:p>
    <w:p w14:paraId="05DAF3D2" w14:textId="77777777" w:rsidR="00BB6346" w:rsidRPr="00BB6346" w:rsidRDefault="00BB6346" w:rsidP="00BB6346">
      <w:pPr>
        <w:rPr>
          <w:rFonts w:asciiTheme="minorHAnsi" w:hAnsiTheme="minorHAnsi" w:cstheme="minorHAnsi"/>
          <w:shd w:val="clear" w:color="auto" w:fill="FFFFFF"/>
        </w:rPr>
      </w:pPr>
      <w:r w:rsidRPr="00BB6346">
        <w:rPr>
          <w:rFonts w:asciiTheme="minorHAnsi" w:hAnsiTheme="minorHAnsi" w:cstheme="minorHAnsi"/>
          <w:shd w:val="clear" w:color="auto" w:fill="FFFFFF"/>
        </w:rPr>
        <w:t>Further reading can be sought from:</w:t>
      </w:r>
    </w:p>
    <w:p w14:paraId="3BC86A99" w14:textId="77777777" w:rsidR="00BB6346" w:rsidRPr="00BB6346" w:rsidRDefault="00BB6346" w:rsidP="00BB6346">
      <w:pPr>
        <w:rPr>
          <w:rFonts w:asciiTheme="minorHAnsi" w:hAnsiTheme="minorHAnsi" w:cstheme="minorHAnsi"/>
          <w:shd w:val="clear" w:color="auto" w:fill="FFFFFF"/>
        </w:rPr>
      </w:pPr>
    </w:p>
    <w:tbl>
      <w:tblPr>
        <w:tblStyle w:val="TableGrid"/>
        <w:tblW w:w="0" w:type="auto"/>
        <w:tblInd w:w="108" w:type="dxa"/>
        <w:tblLook w:val="04A0" w:firstRow="1" w:lastRow="0" w:firstColumn="1" w:lastColumn="0" w:noHBand="0" w:noVBand="1"/>
      </w:tblPr>
      <w:tblGrid>
        <w:gridCol w:w="1163"/>
        <w:gridCol w:w="7019"/>
      </w:tblGrid>
      <w:tr w:rsidR="00BB6346" w:rsidRPr="00BB6346" w14:paraId="5BE3A7CE" w14:textId="77777777" w:rsidTr="00BB6346">
        <w:tc>
          <w:tcPr>
            <w:tcW w:w="1163" w:type="dxa"/>
            <w:tcBorders>
              <w:top w:val="single" w:sz="4" w:space="0" w:color="auto"/>
              <w:left w:val="single" w:sz="4" w:space="0" w:color="auto"/>
              <w:bottom w:val="single" w:sz="4" w:space="0" w:color="auto"/>
              <w:right w:val="single" w:sz="4" w:space="0" w:color="auto"/>
            </w:tcBorders>
            <w:hideMark/>
          </w:tcPr>
          <w:p w14:paraId="12AE48F9" w14:textId="77777777" w:rsidR="00BB6346" w:rsidRPr="00BB6346" w:rsidRDefault="00BB6346">
            <w:pPr>
              <w:spacing w:before="60" w:after="60"/>
              <w:rPr>
                <w:rFonts w:asciiTheme="minorHAnsi" w:hAnsiTheme="minorHAnsi" w:cstheme="minorHAnsi"/>
                <w:shd w:val="clear" w:color="auto" w:fill="FFFFFF"/>
                <w:lang w:val="en-US"/>
              </w:rPr>
            </w:pPr>
            <w:r w:rsidRPr="00BB6346">
              <w:rPr>
                <w:rFonts w:asciiTheme="minorHAnsi" w:hAnsiTheme="minorHAnsi" w:cstheme="minorHAnsi"/>
                <w:shd w:val="clear" w:color="auto" w:fill="FFFFFF"/>
                <w:lang w:val="en-US"/>
              </w:rPr>
              <w:t>BMA</w:t>
            </w:r>
          </w:p>
        </w:tc>
        <w:tc>
          <w:tcPr>
            <w:tcW w:w="7019" w:type="dxa"/>
            <w:tcBorders>
              <w:top w:val="single" w:sz="4" w:space="0" w:color="auto"/>
              <w:left w:val="single" w:sz="4" w:space="0" w:color="auto"/>
              <w:bottom w:val="single" w:sz="4" w:space="0" w:color="auto"/>
              <w:right w:val="single" w:sz="4" w:space="0" w:color="auto"/>
            </w:tcBorders>
            <w:hideMark/>
          </w:tcPr>
          <w:p w14:paraId="433246AF" w14:textId="77777777" w:rsidR="00BB6346" w:rsidRPr="00BB6346" w:rsidRDefault="00BB6346">
            <w:pPr>
              <w:spacing w:before="60" w:after="60"/>
              <w:rPr>
                <w:rFonts w:asciiTheme="minorHAnsi" w:hAnsiTheme="minorHAnsi" w:cstheme="minorHAnsi"/>
                <w:color w:val="0563C1" w:themeColor="hyperlink"/>
                <w:u w:val="single"/>
                <w:lang w:val="en-US"/>
              </w:rPr>
            </w:pPr>
            <w:hyperlink r:id="rId30" w:history="1">
              <w:r w:rsidRPr="00BB6346">
                <w:rPr>
                  <w:rStyle w:val="Hyperlink"/>
                  <w:rFonts w:asciiTheme="minorHAnsi" w:hAnsiTheme="minorHAnsi" w:cstheme="minorHAnsi"/>
                  <w:lang w:val="en-US"/>
                </w:rPr>
                <w:t>Preventing and reducing violence towards staff</w:t>
              </w:r>
            </w:hyperlink>
          </w:p>
          <w:p w14:paraId="7ACE7353" w14:textId="77777777" w:rsidR="00BB6346" w:rsidRPr="00BB6346" w:rsidRDefault="00BB6346">
            <w:pPr>
              <w:spacing w:before="60" w:after="60"/>
              <w:rPr>
                <w:rFonts w:asciiTheme="minorHAnsi" w:hAnsiTheme="minorHAnsi" w:cstheme="minorHAnsi"/>
                <w:color w:val="0563C1" w:themeColor="hyperlink"/>
                <w:u w:val="single"/>
                <w:lang w:val="en-US"/>
              </w:rPr>
            </w:pPr>
            <w:hyperlink r:id="rId31" w:history="1">
              <w:r w:rsidRPr="00BB6346">
                <w:rPr>
                  <w:rStyle w:val="Hyperlink"/>
                  <w:rFonts w:asciiTheme="minorHAnsi" w:hAnsiTheme="minorHAnsi" w:cstheme="minorHAnsi"/>
                  <w:lang w:val="en-US"/>
                </w:rPr>
                <w:t>At the sharp end: handling patient violence</w:t>
              </w:r>
            </w:hyperlink>
          </w:p>
          <w:p w14:paraId="5D2B297E" w14:textId="77777777" w:rsidR="00BB6346" w:rsidRPr="00BB6346" w:rsidRDefault="00BB6346">
            <w:pPr>
              <w:spacing w:before="60" w:after="60"/>
              <w:rPr>
                <w:rFonts w:asciiTheme="minorHAnsi" w:hAnsiTheme="minorHAnsi" w:cstheme="minorHAnsi"/>
                <w:shd w:val="clear" w:color="auto" w:fill="FFFFFF"/>
                <w:lang w:val="en-US"/>
              </w:rPr>
            </w:pPr>
            <w:hyperlink r:id="rId32" w:history="1">
              <w:r w:rsidRPr="00BB6346">
                <w:rPr>
                  <w:rStyle w:val="Hyperlink"/>
                  <w:rFonts w:asciiTheme="minorHAnsi" w:hAnsiTheme="minorHAnsi" w:cstheme="minorHAnsi"/>
                  <w:lang w:val="en-US"/>
                </w:rPr>
                <w:t>On the receiving end: violence aimed at doctors</w:t>
              </w:r>
            </w:hyperlink>
          </w:p>
        </w:tc>
      </w:tr>
      <w:tr w:rsidR="00BB6346" w:rsidRPr="00BB6346" w14:paraId="711F1A21" w14:textId="77777777" w:rsidTr="00BB6346">
        <w:tc>
          <w:tcPr>
            <w:tcW w:w="1163" w:type="dxa"/>
            <w:tcBorders>
              <w:top w:val="single" w:sz="4" w:space="0" w:color="auto"/>
              <w:left w:val="single" w:sz="4" w:space="0" w:color="auto"/>
              <w:bottom w:val="single" w:sz="4" w:space="0" w:color="auto"/>
              <w:right w:val="single" w:sz="4" w:space="0" w:color="auto"/>
            </w:tcBorders>
            <w:hideMark/>
          </w:tcPr>
          <w:p w14:paraId="47A96C4B" w14:textId="77777777" w:rsidR="00BB6346" w:rsidRPr="00BB6346" w:rsidRDefault="00BB6346">
            <w:pPr>
              <w:spacing w:before="60" w:after="60"/>
              <w:rPr>
                <w:rFonts w:asciiTheme="minorHAnsi" w:hAnsiTheme="minorHAnsi" w:cstheme="minorHAnsi"/>
                <w:shd w:val="clear" w:color="auto" w:fill="FFFFFF"/>
                <w:lang w:val="en-US"/>
              </w:rPr>
            </w:pPr>
            <w:r w:rsidRPr="00BB6346">
              <w:rPr>
                <w:rFonts w:asciiTheme="minorHAnsi" w:hAnsiTheme="minorHAnsi" w:cstheme="minorHAnsi"/>
                <w:shd w:val="clear" w:color="auto" w:fill="FFFFFF"/>
                <w:lang w:val="en-US"/>
              </w:rPr>
              <w:t>GMC</w:t>
            </w:r>
          </w:p>
        </w:tc>
        <w:tc>
          <w:tcPr>
            <w:tcW w:w="7019" w:type="dxa"/>
            <w:tcBorders>
              <w:top w:val="single" w:sz="4" w:space="0" w:color="auto"/>
              <w:left w:val="single" w:sz="4" w:space="0" w:color="auto"/>
              <w:bottom w:val="single" w:sz="4" w:space="0" w:color="auto"/>
              <w:right w:val="single" w:sz="4" w:space="0" w:color="auto"/>
            </w:tcBorders>
            <w:hideMark/>
          </w:tcPr>
          <w:p w14:paraId="49AC46A6" w14:textId="77777777" w:rsidR="00BB6346" w:rsidRPr="00BB6346" w:rsidRDefault="00BB6346">
            <w:pPr>
              <w:spacing w:before="60" w:after="60"/>
              <w:rPr>
                <w:rFonts w:asciiTheme="minorHAnsi" w:hAnsiTheme="minorHAnsi" w:cstheme="minorHAnsi"/>
                <w:shd w:val="clear" w:color="auto" w:fill="FFFFFF"/>
                <w:lang w:val="en-US"/>
              </w:rPr>
            </w:pPr>
            <w:hyperlink r:id="rId33" w:history="1">
              <w:r w:rsidRPr="00BB6346">
                <w:rPr>
                  <w:rStyle w:val="Hyperlink"/>
                  <w:rFonts w:asciiTheme="minorHAnsi" w:hAnsiTheme="minorHAnsi" w:cstheme="minorHAnsi"/>
                  <w:lang w:val="en-US"/>
                </w:rPr>
                <w:t>Ending the professional relationship with a patient</w:t>
              </w:r>
            </w:hyperlink>
          </w:p>
        </w:tc>
      </w:tr>
      <w:tr w:rsidR="00BB6346" w:rsidRPr="00BB6346" w14:paraId="29D40FCC" w14:textId="77777777" w:rsidTr="00BB6346">
        <w:tc>
          <w:tcPr>
            <w:tcW w:w="1163" w:type="dxa"/>
            <w:tcBorders>
              <w:top w:val="single" w:sz="4" w:space="0" w:color="auto"/>
              <w:left w:val="single" w:sz="4" w:space="0" w:color="auto"/>
              <w:bottom w:val="single" w:sz="4" w:space="0" w:color="auto"/>
              <w:right w:val="single" w:sz="4" w:space="0" w:color="auto"/>
            </w:tcBorders>
            <w:hideMark/>
          </w:tcPr>
          <w:p w14:paraId="513A5D4C" w14:textId="77777777" w:rsidR="00BB6346" w:rsidRPr="00BB6346" w:rsidRDefault="00BB6346">
            <w:pPr>
              <w:spacing w:before="60" w:after="60"/>
              <w:rPr>
                <w:rFonts w:asciiTheme="minorHAnsi" w:hAnsiTheme="minorHAnsi" w:cstheme="minorHAnsi"/>
                <w:shd w:val="clear" w:color="auto" w:fill="FFFFFF"/>
                <w:lang w:val="en-US"/>
              </w:rPr>
            </w:pPr>
            <w:r w:rsidRPr="00BB6346">
              <w:rPr>
                <w:rFonts w:asciiTheme="minorHAnsi" w:hAnsiTheme="minorHAnsi" w:cstheme="minorHAnsi"/>
                <w:shd w:val="clear" w:color="auto" w:fill="FFFFFF"/>
                <w:lang w:val="en-US"/>
              </w:rPr>
              <w:t xml:space="preserve">HSE </w:t>
            </w:r>
            <w:r w:rsidRPr="00BB6346">
              <w:rPr>
                <w:rFonts w:asciiTheme="minorHAnsi" w:hAnsiTheme="minorHAnsi" w:cstheme="minorHAnsi"/>
                <w:shd w:val="clear" w:color="auto" w:fill="FFFFFF"/>
                <w:lang w:val="en-US"/>
              </w:rPr>
              <w:tab/>
            </w:r>
          </w:p>
        </w:tc>
        <w:tc>
          <w:tcPr>
            <w:tcW w:w="7019" w:type="dxa"/>
            <w:tcBorders>
              <w:top w:val="single" w:sz="4" w:space="0" w:color="auto"/>
              <w:left w:val="single" w:sz="4" w:space="0" w:color="auto"/>
              <w:bottom w:val="single" w:sz="4" w:space="0" w:color="auto"/>
              <w:right w:val="single" w:sz="4" w:space="0" w:color="auto"/>
            </w:tcBorders>
            <w:hideMark/>
          </w:tcPr>
          <w:p w14:paraId="471A0972" w14:textId="77777777" w:rsidR="00BB6346" w:rsidRPr="00BB6346" w:rsidRDefault="00BB6346">
            <w:pPr>
              <w:spacing w:before="60" w:after="60"/>
              <w:rPr>
                <w:rFonts w:asciiTheme="minorHAnsi" w:hAnsiTheme="minorHAnsi" w:cstheme="minorHAnsi"/>
                <w:shd w:val="clear" w:color="auto" w:fill="FFFFFF"/>
                <w:lang w:val="en-US"/>
              </w:rPr>
            </w:pPr>
            <w:hyperlink r:id="rId34" w:history="1">
              <w:r w:rsidRPr="00BB6346">
                <w:rPr>
                  <w:rStyle w:val="Hyperlink"/>
                  <w:rFonts w:asciiTheme="minorHAnsi" w:hAnsiTheme="minorHAnsi" w:cstheme="minorHAnsi"/>
                  <w:shd w:val="clear" w:color="auto" w:fill="FFFFFF"/>
                  <w:lang w:val="en-US"/>
                </w:rPr>
                <w:t>Violence and aggression at work</w:t>
              </w:r>
            </w:hyperlink>
          </w:p>
          <w:p w14:paraId="4CE93647" w14:textId="77777777" w:rsidR="00BB6346" w:rsidRPr="00BB6346" w:rsidRDefault="00BB6346">
            <w:pPr>
              <w:spacing w:before="60" w:after="60"/>
              <w:rPr>
                <w:rFonts w:asciiTheme="minorHAnsi" w:hAnsiTheme="minorHAnsi" w:cstheme="minorHAnsi"/>
                <w:shd w:val="clear" w:color="auto" w:fill="FFFFFF"/>
                <w:lang w:val="en-US"/>
              </w:rPr>
            </w:pPr>
            <w:hyperlink r:id="rId35" w:history="1">
              <w:r w:rsidRPr="00BB6346">
                <w:rPr>
                  <w:rStyle w:val="Hyperlink"/>
                  <w:rFonts w:asciiTheme="minorHAnsi" w:hAnsiTheme="minorHAnsi" w:cstheme="minorHAnsi"/>
                  <w:shd w:val="clear" w:color="auto" w:fill="FFFFFF"/>
                  <w:lang w:val="en-US"/>
                </w:rPr>
                <w:t>Violence at work</w:t>
              </w:r>
            </w:hyperlink>
          </w:p>
        </w:tc>
      </w:tr>
      <w:tr w:rsidR="00BB6346" w:rsidRPr="00BB6346" w14:paraId="7B981FCD" w14:textId="77777777" w:rsidTr="00BB6346">
        <w:tc>
          <w:tcPr>
            <w:tcW w:w="1163" w:type="dxa"/>
            <w:tcBorders>
              <w:top w:val="single" w:sz="4" w:space="0" w:color="auto"/>
              <w:left w:val="single" w:sz="4" w:space="0" w:color="auto"/>
              <w:bottom w:val="single" w:sz="4" w:space="0" w:color="auto"/>
              <w:right w:val="single" w:sz="4" w:space="0" w:color="auto"/>
            </w:tcBorders>
            <w:hideMark/>
          </w:tcPr>
          <w:p w14:paraId="476EBBF5" w14:textId="77777777" w:rsidR="00BB6346" w:rsidRPr="00BB6346" w:rsidRDefault="00BB6346">
            <w:pPr>
              <w:spacing w:before="60" w:after="60"/>
              <w:rPr>
                <w:rFonts w:asciiTheme="minorHAnsi" w:hAnsiTheme="minorHAnsi" w:cstheme="minorHAnsi"/>
                <w:shd w:val="clear" w:color="auto" w:fill="FFFFFF"/>
                <w:lang w:val="en-US"/>
              </w:rPr>
            </w:pPr>
            <w:r w:rsidRPr="00BB6346">
              <w:rPr>
                <w:rFonts w:asciiTheme="minorHAnsi" w:hAnsiTheme="minorHAnsi" w:cstheme="minorHAnsi"/>
                <w:shd w:val="clear" w:color="auto" w:fill="FFFFFF"/>
                <w:lang w:val="en-US"/>
              </w:rPr>
              <w:t>LGBTQ+</w:t>
            </w:r>
          </w:p>
        </w:tc>
        <w:tc>
          <w:tcPr>
            <w:tcW w:w="7019" w:type="dxa"/>
            <w:tcBorders>
              <w:top w:val="single" w:sz="4" w:space="0" w:color="auto"/>
              <w:left w:val="single" w:sz="4" w:space="0" w:color="auto"/>
              <w:bottom w:val="single" w:sz="4" w:space="0" w:color="auto"/>
              <w:right w:val="single" w:sz="4" w:space="0" w:color="auto"/>
            </w:tcBorders>
            <w:hideMark/>
          </w:tcPr>
          <w:p w14:paraId="3254D5BA" w14:textId="386B7773" w:rsidR="00BB6346" w:rsidRPr="00BB6346" w:rsidRDefault="00BB6346" w:rsidP="00BB6346">
            <w:pPr>
              <w:spacing w:before="60" w:after="60"/>
              <w:rPr>
                <w:rFonts w:asciiTheme="minorHAnsi" w:hAnsiTheme="minorHAnsi" w:cstheme="minorHAnsi"/>
                <w:shd w:val="clear" w:color="auto" w:fill="FFFFFF"/>
                <w:lang w:val="en-US"/>
              </w:rPr>
            </w:pPr>
            <w:r w:rsidRPr="00BB6346">
              <w:rPr>
                <w:rFonts w:asciiTheme="minorHAnsi" w:hAnsiTheme="minorHAnsi" w:cstheme="minorHAnsi"/>
                <w:shd w:val="clear" w:color="auto" w:fill="FFFFFF"/>
                <w:lang w:val="en-US"/>
              </w:rPr>
              <w:t xml:space="preserve">For managing inclusive </w:t>
            </w:r>
            <w:proofErr w:type="spellStart"/>
            <w:r w:rsidRPr="00BB6346">
              <w:rPr>
                <w:rFonts w:asciiTheme="minorHAnsi" w:hAnsiTheme="minorHAnsi" w:cstheme="minorHAnsi"/>
                <w:shd w:val="clear" w:color="auto" w:fill="FFFFFF"/>
                <w:lang w:val="en-US"/>
              </w:rPr>
              <w:t>behaviour</w:t>
            </w:r>
            <w:proofErr w:type="spellEnd"/>
            <w:r w:rsidRPr="00BB6346">
              <w:rPr>
                <w:rFonts w:asciiTheme="minorHAnsi" w:hAnsiTheme="minorHAnsi" w:cstheme="minorHAnsi"/>
                <w:shd w:val="clear" w:color="auto" w:fill="FFFFFF"/>
                <w:lang w:val="en-US"/>
              </w:rPr>
              <w:t xml:space="preserve"> visit Gender Identity Toolkit for General Practice on TeamNet</w:t>
            </w:r>
          </w:p>
        </w:tc>
      </w:tr>
      <w:tr w:rsidR="00BB6346" w:rsidRPr="00BB6346" w14:paraId="32CF15FE" w14:textId="77777777" w:rsidTr="00BB6346">
        <w:tc>
          <w:tcPr>
            <w:tcW w:w="1163" w:type="dxa"/>
            <w:tcBorders>
              <w:top w:val="single" w:sz="4" w:space="0" w:color="auto"/>
              <w:left w:val="single" w:sz="4" w:space="0" w:color="auto"/>
              <w:bottom w:val="single" w:sz="4" w:space="0" w:color="auto"/>
              <w:right w:val="single" w:sz="4" w:space="0" w:color="auto"/>
            </w:tcBorders>
            <w:hideMark/>
          </w:tcPr>
          <w:p w14:paraId="1608F682" w14:textId="77777777" w:rsidR="00BB6346" w:rsidRPr="00BB6346" w:rsidRDefault="00BB6346">
            <w:pPr>
              <w:spacing w:before="60" w:after="60"/>
              <w:rPr>
                <w:rFonts w:asciiTheme="minorHAnsi" w:hAnsiTheme="minorHAnsi" w:cstheme="minorHAnsi"/>
                <w:shd w:val="clear" w:color="auto" w:fill="FFFFFF"/>
                <w:lang w:val="en-US"/>
              </w:rPr>
            </w:pPr>
            <w:r w:rsidRPr="00BB6346">
              <w:rPr>
                <w:rFonts w:asciiTheme="minorHAnsi" w:hAnsiTheme="minorHAnsi" w:cstheme="minorHAnsi"/>
                <w:color w:val="000000" w:themeColor="text1"/>
                <w:lang w:val="en-US" w:eastAsia="en-GB"/>
              </w:rPr>
              <w:t>MDU</w:t>
            </w:r>
          </w:p>
        </w:tc>
        <w:tc>
          <w:tcPr>
            <w:tcW w:w="7019" w:type="dxa"/>
            <w:tcBorders>
              <w:top w:val="single" w:sz="4" w:space="0" w:color="auto"/>
              <w:left w:val="single" w:sz="4" w:space="0" w:color="auto"/>
              <w:bottom w:val="single" w:sz="4" w:space="0" w:color="auto"/>
              <w:right w:val="single" w:sz="4" w:space="0" w:color="auto"/>
            </w:tcBorders>
            <w:hideMark/>
          </w:tcPr>
          <w:p w14:paraId="70E59697" w14:textId="77777777" w:rsidR="00BB6346" w:rsidRPr="00BB6346" w:rsidRDefault="00BB6346">
            <w:pPr>
              <w:spacing w:before="60" w:after="60"/>
              <w:rPr>
                <w:rFonts w:asciiTheme="minorHAnsi" w:hAnsiTheme="minorHAnsi" w:cstheme="minorHAnsi"/>
                <w:shd w:val="clear" w:color="auto" w:fill="FFFFFF"/>
                <w:lang w:val="en-US"/>
              </w:rPr>
            </w:pPr>
            <w:hyperlink r:id="rId36" w:history="1">
              <w:r w:rsidRPr="00BB6346">
                <w:rPr>
                  <w:rStyle w:val="Hyperlink"/>
                  <w:rFonts w:asciiTheme="minorHAnsi" w:hAnsiTheme="minorHAnsi" w:cstheme="minorHAnsi"/>
                  <w:lang w:val="en-US"/>
                </w:rPr>
                <w:t>Dealing with challenging patients</w:t>
              </w:r>
            </w:hyperlink>
          </w:p>
        </w:tc>
      </w:tr>
      <w:tr w:rsidR="00BB6346" w:rsidRPr="00BB6346" w14:paraId="3F547A24" w14:textId="77777777" w:rsidTr="00BB6346">
        <w:tc>
          <w:tcPr>
            <w:tcW w:w="1163" w:type="dxa"/>
            <w:tcBorders>
              <w:top w:val="single" w:sz="4" w:space="0" w:color="auto"/>
              <w:left w:val="single" w:sz="4" w:space="0" w:color="auto"/>
              <w:bottom w:val="single" w:sz="4" w:space="0" w:color="auto"/>
              <w:right w:val="single" w:sz="4" w:space="0" w:color="auto"/>
            </w:tcBorders>
            <w:hideMark/>
          </w:tcPr>
          <w:p w14:paraId="4D8B83EB" w14:textId="77777777" w:rsidR="00BB6346" w:rsidRPr="00BB6346" w:rsidRDefault="00BB6346">
            <w:pPr>
              <w:spacing w:before="60" w:after="60"/>
              <w:rPr>
                <w:rFonts w:asciiTheme="minorHAnsi" w:hAnsiTheme="minorHAnsi" w:cstheme="minorHAnsi"/>
                <w:shd w:val="clear" w:color="auto" w:fill="FFFFFF"/>
                <w:lang w:val="en-US"/>
              </w:rPr>
            </w:pPr>
            <w:r w:rsidRPr="00BB6346">
              <w:rPr>
                <w:rFonts w:asciiTheme="minorHAnsi" w:hAnsiTheme="minorHAnsi" w:cstheme="minorHAnsi"/>
                <w:lang w:val="en-US"/>
              </w:rPr>
              <w:t>NHS E</w:t>
            </w:r>
          </w:p>
        </w:tc>
        <w:tc>
          <w:tcPr>
            <w:tcW w:w="7019" w:type="dxa"/>
            <w:tcBorders>
              <w:top w:val="single" w:sz="4" w:space="0" w:color="auto"/>
              <w:left w:val="single" w:sz="4" w:space="0" w:color="auto"/>
              <w:bottom w:val="single" w:sz="4" w:space="0" w:color="auto"/>
              <w:right w:val="single" w:sz="4" w:space="0" w:color="auto"/>
            </w:tcBorders>
            <w:hideMark/>
          </w:tcPr>
          <w:p w14:paraId="7C50B59E" w14:textId="77777777" w:rsidR="00BB6346" w:rsidRPr="00BB6346" w:rsidRDefault="00BB6346">
            <w:pPr>
              <w:spacing w:before="60" w:after="60"/>
              <w:rPr>
                <w:rFonts w:asciiTheme="minorHAnsi" w:hAnsiTheme="minorHAnsi" w:cstheme="minorHAnsi"/>
                <w:shd w:val="clear" w:color="auto" w:fill="FFFFFF"/>
                <w:lang w:val="en-US"/>
              </w:rPr>
            </w:pPr>
            <w:hyperlink r:id="rId37" w:history="1">
              <w:r w:rsidRPr="00BB6346">
                <w:rPr>
                  <w:rStyle w:val="Hyperlink"/>
                  <w:rFonts w:asciiTheme="minorHAnsi" w:hAnsiTheme="minorHAnsi" w:cstheme="minorHAnsi"/>
                  <w:lang w:val="en-US"/>
                </w:rPr>
                <w:t>Violence prevention and safety</w:t>
              </w:r>
            </w:hyperlink>
          </w:p>
        </w:tc>
      </w:tr>
    </w:tbl>
    <w:p w14:paraId="26DE87C7" w14:textId="77777777" w:rsidR="00BB6346" w:rsidRPr="00BB6346" w:rsidRDefault="00BB6346" w:rsidP="00BB6346">
      <w:pPr>
        <w:rPr>
          <w:rFonts w:asciiTheme="minorHAnsi" w:eastAsiaTheme="minorHAnsi" w:hAnsiTheme="minorHAnsi" w:cstheme="minorHAnsi"/>
        </w:rPr>
      </w:pPr>
    </w:p>
    <w:p w14:paraId="420BA8D2" w14:textId="77777777" w:rsidR="00BB6346" w:rsidRPr="00BB6346" w:rsidRDefault="00BB6346" w:rsidP="00BB6346">
      <w:pPr>
        <w:rPr>
          <w:rFonts w:asciiTheme="minorHAnsi" w:hAnsiTheme="minorHAnsi" w:cstheme="minorHAnsi"/>
        </w:rPr>
      </w:pPr>
    </w:p>
    <w:p w14:paraId="3921AC01" w14:textId="77777777" w:rsidR="007838CE" w:rsidRPr="00BB6346" w:rsidRDefault="007838CE" w:rsidP="007838CE">
      <w:pPr>
        <w:rPr>
          <w:rFonts w:asciiTheme="minorHAnsi" w:eastAsiaTheme="minorHAnsi" w:hAnsiTheme="minorHAnsi" w:cstheme="minorHAnsi"/>
        </w:rPr>
      </w:pPr>
    </w:p>
    <w:p w14:paraId="5BD06AE4" w14:textId="77777777" w:rsidR="007838CE" w:rsidRPr="007838CE" w:rsidRDefault="007838CE" w:rsidP="007838CE">
      <w:pPr>
        <w:rPr>
          <w:rFonts w:ascii="Arial" w:eastAsiaTheme="minorHAnsi" w:hAnsi="Arial" w:cs="Arial"/>
          <w:sz w:val="22"/>
          <w:szCs w:val="22"/>
        </w:rPr>
      </w:pPr>
    </w:p>
    <w:p w14:paraId="65A1A66F" w14:textId="77777777" w:rsidR="007838CE" w:rsidRPr="007838CE" w:rsidRDefault="007838CE" w:rsidP="007838CE">
      <w:pPr>
        <w:rPr>
          <w:rFonts w:ascii="Arial" w:eastAsiaTheme="minorHAnsi" w:hAnsi="Arial" w:cs="Arial"/>
          <w:sz w:val="22"/>
          <w:szCs w:val="22"/>
        </w:rPr>
      </w:pPr>
    </w:p>
    <w:p w14:paraId="057AE8F6" w14:textId="77777777" w:rsidR="007838CE" w:rsidRPr="007838CE" w:rsidRDefault="007838CE" w:rsidP="007838CE">
      <w:pPr>
        <w:rPr>
          <w:rFonts w:ascii="Arial" w:eastAsiaTheme="minorHAnsi" w:hAnsi="Arial" w:cs="Arial"/>
          <w:sz w:val="22"/>
          <w:szCs w:val="22"/>
        </w:rPr>
      </w:pPr>
    </w:p>
    <w:p w14:paraId="1EF1C661" w14:textId="77777777" w:rsidR="00BB6263" w:rsidRPr="00604911" w:rsidRDefault="00BB6263" w:rsidP="00BB6263">
      <w:pPr>
        <w:rPr>
          <w:rFonts w:asciiTheme="minorHAnsi" w:eastAsiaTheme="minorHAnsi" w:hAnsiTheme="minorHAnsi" w:cstheme="minorHAnsi"/>
        </w:rPr>
      </w:pPr>
    </w:p>
    <w:p w14:paraId="3C54495C" w14:textId="77777777" w:rsidR="00BB6263" w:rsidRPr="00604911" w:rsidRDefault="00BB6263" w:rsidP="00BB6263">
      <w:pPr>
        <w:rPr>
          <w:rFonts w:asciiTheme="minorHAnsi" w:eastAsiaTheme="minorHAnsi" w:hAnsiTheme="minorHAnsi" w:cstheme="minorHAnsi"/>
        </w:rPr>
      </w:pPr>
    </w:p>
    <w:p w14:paraId="088F2B43" w14:textId="77777777" w:rsidR="00BB6263" w:rsidRPr="00BB6263" w:rsidRDefault="00BB6263" w:rsidP="00BB6263">
      <w:pPr>
        <w:rPr>
          <w:rFonts w:ascii="Arial" w:eastAsiaTheme="minorHAnsi" w:hAnsi="Arial" w:cs="Arial"/>
          <w:sz w:val="22"/>
          <w:szCs w:val="22"/>
        </w:rPr>
      </w:pPr>
    </w:p>
    <w:p w14:paraId="777B5ED6" w14:textId="77777777" w:rsidR="00BB6263" w:rsidRPr="00BB6263" w:rsidRDefault="00BB6263" w:rsidP="00BB6263">
      <w:pPr>
        <w:rPr>
          <w:rFonts w:ascii="Arial" w:eastAsiaTheme="minorHAnsi" w:hAnsi="Arial" w:cs="Arial"/>
          <w:sz w:val="22"/>
          <w:szCs w:val="22"/>
        </w:rPr>
      </w:pPr>
    </w:p>
    <w:p w14:paraId="52F22C1B" w14:textId="77777777" w:rsidR="00BB6263" w:rsidRPr="00BB6263" w:rsidRDefault="00BB6263" w:rsidP="00BB6263">
      <w:pPr>
        <w:rPr>
          <w:rFonts w:ascii="Arial" w:eastAsiaTheme="minorHAnsi" w:hAnsi="Arial" w:cs="Arial"/>
          <w:sz w:val="22"/>
          <w:szCs w:val="22"/>
        </w:rPr>
      </w:pPr>
    </w:p>
    <w:p w14:paraId="2F92E518" w14:textId="77777777" w:rsidR="00BB6263" w:rsidRPr="00BB6263" w:rsidRDefault="00BB6263" w:rsidP="00BB6263">
      <w:pPr>
        <w:rPr>
          <w:rFonts w:ascii="Arial" w:eastAsiaTheme="minorHAnsi" w:hAnsi="Arial" w:cs="Arial"/>
          <w:sz w:val="22"/>
          <w:szCs w:val="22"/>
        </w:rPr>
      </w:pPr>
    </w:p>
    <w:p w14:paraId="316BA907" w14:textId="77777777" w:rsidR="00BB6263" w:rsidRPr="00BB6263" w:rsidRDefault="00BB6263" w:rsidP="00BB6263">
      <w:pPr>
        <w:rPr>
          <w:rFonts w:ascii="Arial" w:eastAsiaTheme="minorHAnsi" w:hAnsi="Arial" w:cs="Arial"/>
          <w:sz w:val="22"/>
          <w:szCs w:val="22"/>
        </w:rPr>
      </w:pPr>
    </w:p>
    <w:p w14:paraId="0A404D2F" w14:textId="77777777" w:rsidR="00BB6263" w:rsidRPr="00BB6263" w:rsidRDefault="00BB6263" w:rsidP="00BB6263">
      <w:pPr>
        <w:rPr>
          <w:rFonts w:ascii="Arial" w:eastAsiaTheme="minorHAnsi" w:hAnsi="Arial" w:cs="Arial"/>
          <w:sz w:val="22"/>
          <w:szCs w:val="22"/>
        </w:rPr>
      </w:pPr>
    </w:p>
    <w:p w14:paraId="5FDDBD2B" w14:textId="77777777" w:rsidR="00BB6263" w:rsidRPr="00BB6263" w:rsidRDefault="00BB6263" w:rsidP="00BB6263">
      <w:pPr>
        <w:rPr>
          <w:rFonts w:ascii="Arial" w:eastAsiaTheme="minorHAnsi" w:hAnsi="Arial" w:cs="Arial"/>
          <w:sz w:val="22"/>
          <w:szCs w:val="22"/>
        </w:rPr>
      </w:pPr>
    </w:p>
    <w:p w14:paraId="58AF0432" w14:textId="77777777" w:rsidR="00BB6263" w:rsidRPr="00BB6263" w:rsidRDefault="00BB6263" w:rsidP="00BB6263">
      <w:pPr>
        <w:rPr>
          <w:rFonts w:ascii="Arial" w:eastAsiaTheme="minorHAnsi" w:hAnsi="Arial" w:cs="Arial"/>
          <w:sz w:val="22"/>
          <w:szCs w:val="22"/>
        </w:rPr>
      </w:pPr>
    </w:p>
    <w:p w14:paraId="4D40C961" w14:textId="77777777" w:rsidR="00BB6263" w:rsidRPr="00BB6263" w:rsidRDefault="00BB6263" w:rsidP="00BB6263">
      <w:pPr>
        <w:rPr>
          <w:rFonts w:ascii="Arial" w:eastAsiaTheme="minorHAnsi" w:hAnsi="Arial" w:cs="Arial"/>
          <w:sz w:val="22"/>
          <w:szCs w:val="22"/>
        </w:rPr>
      </w:pPr>
    </w:p>
    <w:p w14:paraId="497A7890" w14:textId="77777777" w:rsidR="00BB6263" w:rsidRPr="00BB6263" w:rsidRDefault="00BB6263" w:rsidP="00BB6263">
      <w:pPr>
        <w:rPr>
          <w:rFonts w:ascii="Arial" w:eastAsiaTheme="minorHAnsi" w:hAnsi="Arial" w:cs="Arial"/>
          <w:sz w:val="22"/>
          <w:szCs w:val="22"/>
        </w:rPr>
      </w:pPr>
    </w:p>
    <w:p w14:paraId="7A6FFC7C" w14:textId="77777777" w:rsidR="00BB6263" w:rsidRPr="00BB6263" w:rsidRDefault="00BB6263" w:rsidP="00BB6263">
      <w:pPr>
        <w:rPr>
          <w:rFonts w:ascii="Arial" w:eastAsiaTheme="minorHAnsi" w:hAnsi="Arial" w:cs="Arial"/>
          <w:sz w:val="22"/>
          <w:szCs w:val="22"/>
        </w:rPr>
      </w:pPr>
    </w:p>
    <w:p w14:paraId="35360886" w14:textId="77777777" w:rsidR="00BB6263" w:rsidRPr="00BB6263" w:rsidRDefault="00BB6263" w:rsidP="00BB6263">
      <w:pPr>
        <w:rPr>
          <w:rFonts w:ascii="Arial" w:eastAsiaTheme="minorHAnsi" w:hAnsi="Arial" w:cs="Arial"/>
          <w:sz w:val="22"/>
          <w:szCs w:val="22"/>
        </w:rPr>
      </w:pPr>
    </w:p>
    <w:p w14:paraId="18DCE476" w14:textId="77777777" w:rsidR="00BB6263" w:rsidRPr="00BB6263" w:rsidRDefault="00BB6263" w:rsidP="00BB6263">
      <w:pPr>
        <w:rPr>
          <w:rFonts w:ascii="Arial" w:eastAsiaTheme="minorHAnsi" w:hAnsi="Arial" w:cs="Arial"/>
          <w:sz w:val="22"/>
          <w:szCs w:val="22"/>
        </w:rPr>
      </w:pPr>
    </w:p>
    <w:p w14:paraId="6D35355E" w14:textId="77777777" w:rsidR="00BB6263" w:rsidRPr="00604911" w:rsidRDefault="00BB6263" w:rsidP="00BB6263">
      <w:pPr>
        <w:keepNext/>
        <w:keepLines/>
        <w:pBdr>
          <w:bottom w:val="single" w:sz="4" w:space="1" w:color="595959" w:themeColor="text1" w:themeTint="A6"/>
        </w:pBdr>
        <w:spacing w:before="360" w:after="160" w:line="259" w:lineRule="auto"/>
        <w:ind w:left="432" w:hanging="432"/>
        <w:outlineLvl w:val="0"/>
        <w:rPr>
          <w:rFonts w:asciiTheme="minorHAnsi" w:eastAsiaTheme="minorHAnsi" w:hAnsiTheme="minorHAnsi" w:cstheme="minorHAnsi"/>
          <w:b/>
          <w:bCs/>
          <w:kern w:val="32"/>
          <w:sz w:val="28"/>
          <w:szCs w:val="28"/>
        </w:rPr>
      </w:pPr>
      <w:bookmarkStart w:id="136" w:name="_Annex_A_–"/>
      <w:bookmarkStart w:id="137" w:name="_Annex_B_–"/>
      <w:bookmarkStart w:id="138" w:name="_Annex_B_–_3"/>
      <w:bookmarkStart w:id="139" w:name="_Toc159257352"/>
      <w:bookmarkEnd w:id="136"/>
      <w:bookmarkEnd w:id="137"/>
      <w:bookmarkEnd w:id="138"/>
      <w:r w:rsidRPr="00604911">
        <w:rPr>
          <w:rFonts w:asciiTheme="minorHAnsi" w:eastAsiaTheme="minorHAnsi" w:hAnsiTheme="minorHAnsi" w:cstheme="minorHAnsi"/>
          <w:b/>
          <w:bCs/>
          <w:kern w:val="32"/>
          <w:sz w:val="28"/>
          <w:szCs w:val="28"/>
        </w:rPr>
        <w:lastRenderedPageBreak/>
        <w:t>Annex B – Classifications</w:t>
      </w:r>
      <w:bookmarkEnd w:id="139"/>
    </w:p>
    <w:p w14:paraId="2D4D4153" w14:textId="77777777" w:rsidR="00BB6263" w:rsidRPr="00BB6263" w:rsidRDefault="00BB6263" w:rsidP="00BB6263">
      <w:pPr>
        <w:rPr>
          <w:rFonts w:ascii="Arial" w:eastAsiaTheme="minorHAnsi" w:hAnsi="Arial" w:cs="Arial"/>
          <w:sz w:val="22"/>
          <w:szCs w:val="22"/>
        </w:rPr>
      </w:pPr>
    </w:p>
    <w:p w14:paraId="07CFCF78" w14:textId="77777777" w:rsidR="00BB6263" w:rsidRPr="00604911" w:rsidRDefault="00BB6263" w:rsidP="00BB6263">
      <w:pPr>
        <w:rPr>
          <w:rFonts w:asciiTheme="minorHAnsi" w:eastAsiaTheme="minorHAnsi" w:hAnsiTheme="minorHAnsi" w:cstheme="minorHAnsi"/>
          <w:b/>
          <w:bCs/>
        </w:rPr>
      </w:pPr>
      <w:r w:rsidRPr="00604911">
        <w:rPr>
          <w:rFonts w:asciiTheme="minorHAnsi" w:eastAsiaTheme="minorHAnsi" w:hAnsiTheme="minorHAnsi" w:cstheme="minorHAnsi"/>
          <w:b/>
          <w:bCs/>
        </w:rPr>
        <w:t>Unreasonable and inappropriate behaviour</w:t>
      </w:r>
    </w:p>
    <w:p w14:paraId="4A56D88E" w14:textId="77777777" w:rsidR="00BB6263" w:rsidRPr="00604911" w:rsidRDefault="00BB6263" w:rsidP="00BB6263">
      <w:pPr>
        <w:rPr>
          <w:rFonts w:asciiTheme="minorHAnsi" w:eastAsiaTheme="minorHAnsi" w:hAnsiTheme="minorHAnsi" w:cstheme="minorHAnsi"/>
        </w:rPr>
      </w:pPr>
    </w:p>
    <w:p w14:paraId="00BE8EA4" w14:textId="77777777" w:rsidR="00BB6263" w:rsidRPr="00604911" w:rsidRDefault="00BB6263" w:rsidP="00BB6263">
      <w:pPr>
        <w:rPr>
          <w:rFonts w:asciiTheme="minorHAnsi" w:eastAsiaTheme="minorHAnsi" w:hAnsiTheme="minorHAnsi" w:cstheme="minorHAnsi"/>
        </w:rPr>
      </w:pPr>
      <w:r w:rsidRPr="00604911">
        <w:rPr>
          <w:rFonts w:asciiTheme="minorHAnsi" w:eastAsiaTheme="minorHAnsi" w:hAnsiTheme="minorHAnsi" w:cstheme="minorHAnsi"/>
        </w:rPr>
        <w:t xml:space="preserve">Some examples of inappropriate behaviour that is deemed to be unreasonable includes, but are not limited to the following: </w:t>
      </w:r>
    </w:p>
    <w:p w14:paraId="2972CEE5" w14:textId="77777777" w:rsidR="00BB6263" w:rsidRPr="00604911" w:rsidRDefault="00BB6263" w:rsidP="00BB6263">
      <w:pPr>
        <w:rPr>
          <w:rFonts w:asciiTheme="minorHAnsi" w:eastAsiaTheme="minorHAnsi" w:hAnsiTheme="minorHAnsi" w:cstheme="minorHAnsi"/>
        </w:rPr>
      </w:pPr>
    </w:p>
    <w:p w14:paraId="3477EC34"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Aggressive or abusive behaviour, such as shouting or personal insults, in person or via social media</w:t>
      </w:r>
    </w:p>
    <w:p w14:paraId="77AD5107" w14:textId="77777777" w:rsidR="00BB6263" w:rsidRPr="00604911" w:rsidRDefault="00BB6263" w:rsidP="00BB6263">
      <w:pPr>
        <w:ind w:left="720"/>
        <w:contextualSpacing/>
        <w:rPr>
          <w:rFonts w:asciiTheme="minorHAnsi" w:eastAsiaTheme="minorHAnsi" w:hAnsiTheme="minorHAnsi" w:cstheme="minorHAnsi"/>
        </w:rPr>
      </w:pPr>
    </w:p>
    <w:p w14:paraId="4F0A82B3"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Discrimination or harassment when related to a protected characteristic under the Equality Act 2010</w:t>
      </w:r>
    </w:p>
    <w:p w14:paraId="6144E6B7" w14:textId="77777777" w:rsidR="00BB6263" w:rsidRPr="00604911" w:rsidRDefault="00BB6263" w:rsidP="00BB6263">
      <w:pPr>
        <w:ind w:left="720"/>
        <w:contextualSpacing/>
        <w:rPr>
          <w:rFonts w:asciiTheme="minorHAnsi" w:eastAsiaTheme="minorHAnsi" w:hAnsiTheme="minorHAnsi" w:cstheme="minorHAnsi"/>
        </w:rPr>
      </w:pPr>
    </w:p>
    <w:p w14:paraId="2B53E495"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Unwanted physical contact</w:t>
      </w:r>
    </w:p>
    <w:p w14:paraId="4C74E366" w14:textId="77777777" w:rsidR="00BB6263" w:rsidRPr="00604911" w:rsidRDefault="00BB6263" w:rsidP="00BB6263">
      <w:pPr>
        <w:rPr>
          <w:rFonts w:asciiTheme="minorHAnsi" w:eastAsiaTheme="minorHAnsi" w:hAnsiTheme="minorHAnsi" w:cstheme="minorHAnsi"/>
        </w:rPr>
      </w:pPr>
    </w:p>
    <w:p w14:paraId="3B448D88"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Spreading malicious rumours or gossip or insulting someone</w:t>
      </w:r>
    </w:p>
    <w:p w14:paraId="4FF66D34" w14:textId="77777777" w:rsidR="00BB6263" w:rsidRPr="00604911" w:rsidRDefault="00BB6263" w:rsidP="00BB6263">
      <w:pPr>
        <w:rPr>
          <w:rFonts w:asciiTheme="minorHAnsi" w:eastAsiaTheme="minorHAnsi" w:hAnsiTheme="minorHAnsi" w:cstheme="minorHAnsi"/>
        </w:rPr>
      </w:pPr>
    </w:p>
    <w:p w14:paraId="3BC832B7"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Stalking</w:t>
      </w:r>
    </w:p>
    <w:p w14:paraId="0A4E739F" w14:textId="77777777" w:rsidR="00BB6263" w:rsidRPr="00604911" w:rsidRDefault="00BB6263" w:rsidP="00BB6263">
      <w:pPr>
        <w:rPr>
          <w:rFonts w:asciiTheme="minorHAnsi" w:eastAsiaTheme="minorHAnsi" w:hAnsiTheme="minorHAnsi" w:cstheme="minorHAnsi"/>
        </w:rPr>
      </w:pPr>
    </w:p>
    <w:p w14:paraId="7EB645C4"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Offensive comments/jokes or body language</w:t>
      </w:r>
    </w:p>
    <w:p w14:paraId="319F7A72" w14:textId="77777777" w:rsidR="00BB6263" w:rsidRPr="00604911" w:rsidRDefault="00BB6263" w:rsidP="00BB6263">
      <w:pPr>
        <w:ind w:left="720"/>
        <w:contextualSpacing/>
        <w:rPr>
          <w:rFonts w:asciiTheme="minorHAnsi" w:eastAsiaTheme="minorHAnsi" w:hAnsiTheme="minorHAnsi" w:cstheme="minorHAnsi"/>
        </w:rPr>
      </w:pPr>
    </w:p>
    <w:p w14:paraId="4E294633"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Persistent and unreasonable criticism</w:t>
      </w:r>
    </w:p>
    <w:p w14:paraId="2076E3C0" w14:textId="77777777" w:rsidR="00BB6263" w:rsidRPr="00604911" w:rsidRDefault="00BB6263" w:rsidP="00BB6263">
      <w:pPr>
        <w:ind w:left="720"/>
        <w:contextualSpacing/>
        <w:rPr>
          <w:rFonts w:asciiTheme="minorHAnsi" w:eastAsiaTheme="minorHAnsi" w:hAnsiTheme="minorHAnsi" w:cstheme="minorHAnsi"/>
        </w:rPr>
      </w:pPr>
    </w:p>
    <w:p w14:paraId="0C0C12B2"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Unreasonable demands and impossible requests</w:t>
      </w:r>
    </w:p>
    <w:p w14:paraId="4635F741" w14:textId="77777777" w:rsidR="00BB6263" w:rsidRPr="00604911" w:rsidRDefault="00BB6263" w:rsidP="00BB6263">
      <w:pPr>
        <w:ind w:left="720"/>
        <w:contextualSpacing/>
        <w:rPr>
          <w:rFonts w:asciiTheme="minorHAnsi" w:eastAsiaTheme="minorHAnsi" w:hAnsiTheme="minorHAnsi" w:cstheme="minorHAnsi"/>
        </w:rPr>
      </w:pPr>
    </w:p>
    <w:p w14:paraId="1F5B421F" w14:textId="77777777" w:rsidR="00BB6263" w:rsidRPr="00604911" w:rsidRDefault="00BB6263" w:rsidP="00BA42ED">
      <w:pPr>
        <w:numPr>
          <w:ilvl w:val="0"/>
          <w:numId w:val="14"/>
        </w:numPr>
        <w:contextualSpacing/>
        <w:rPr>
          <w:rFonts w:asciiTheme="minorHAnsi" w:eastAsiaTheme="minorHAnsi" w:hAnsiTheme="minorHAnsi" w:cstheme="minorHAnsi"/>
        </w:rPr>
      </w:pPr>
      <w:r w:rsidRPr="00604911">
        <w:rPr>
          <w:rFonts w:asciiTheme="minorHAnsi" w:eastAsiaTheme="minorHAnsi" w:hAnsiTheme="minorHAnsi" w:cstheme="minorHAnsi"/>
        </w:rPr>
        <w:t>Coercion, such as pressure to subscribe to a particular political or religious belief</w:t>
      </w:r>
    </w:p>
    <w:p w14:paraId="0B045A02" w14:textId="77777777" w:rsidR="00BB6263" w:rsidRPr="00604911" w:rsidRDefault="00BB6263" w:rsidP="00BB6263">
      <w:pPr>
        <w:ind w:left="720"/>
        <w:contextualSpacing/>
        <w:rPr>
          <w:rFonts w:asciiTheme="minorHAnsi" w:eastAsiaTheme="minorHAnsi" w:hAnsiTheme="minorHAnsi" w:cstheme="minorHAnsi"/>
        </w:rPr>
      </w:pPr>
    </w:p>
    <w:p w14:paraId="40FDC1CA" w14:textId="77777777" w:rsidR="00BB6263" w:rsidRPr="00604911" w:rsidRDefault="00BB6263" w:rsidP="00BB6263">
      <w:pPr>
        <w:rPr>
          <w:rFonts w:asciiTheme="minorHAnsi" w:eastAsiaTheme="minorHAnsi" w:hAnsiTheme="minorHAnsi" w:cstheme="minorHAnsi"/>
        </w:rPr>
      </w:pPr>
      <w:r w:rsidRPr="00604911">
        <w:rPr>
          <w:rFonts w:asciiTheme="minorHAnsi" w:hAnsiTheme="minorHAnsi" w:cstheme="minorHAnsi"/>
          <w:b/>
          <w:bCs/>
        </w:rPr>
        <w:t>Violent or abusive behaviour</w:t>
      </w:r>
      <w:r w:rsidRPr="00604911">
        <w:rPr>
          <w:rFonts w:asciiTheme="minorHAnsi" w:eastAsiaTheme="minorHAnsi" w:hAnsiTheme="minorHAnsi" w:cstheme="minorHAnsi"/>
        </w:rPr>
        <w:br/>
      </w:r>
    </w:p>
    <w:p w14:paraId="62002BA9" w14:textId="77777777" w:rsidR="00BB6263" w:rsidRPr="00604911" w:rsidRDefault="00BB6263" w:rsidP="00BA42ED">
      <w:pPr>
        <w:numPr>
          <w:ilvl w:val="0"/>
          <w:numId w:val="5"/>
        </w:numPr>
        <w:contextualSpacing/>
        <w:rPr>
          <w:rFonts w:asciiTheme="minorHAnsi" w:eastAsiaTheme="minorHAnsi" w:hAnsiTheme="minorHAnsi" w:cstheme="minorHAnsi"/>
        </w:rPr>
      </w:pPr>
      <w:r w:rsidRPr="00604911">
        <w:rPr>
          <w:rFonts w:asciiTheme="minorHAnsi" w:eastAsiaTheme="minorHAnsi" w:hAnsiTheme="minorHAnsi" w:cstheme="minorHAnsi"/>
        </w:rPr>
        <w:t>Any incident in which “an employee is abused, threatened or assaulted in circumstances relating to their work” (</w:t>
      </w:r>
      <w:hyperlink r:id="rId38" w:history="1">
        <w:r w:rsidRPr="00604911">
          <w:rPr>
            <w:rFonts w:asciiTheme="minorHAnsi" w:eastAsiaTheme="minorHAnsi" w:hAnsiTheme="minorHAnsi" w:cstheme="minorHAnsi"/>
            <w:color w:val="0563C1" w:themeColor="hyperlink"/>
            <w:u w:val="single"/>
          </w:rPr>
          <w:t>HSE 1996</w:t>
        </w:r>
      </w:hyperlink>
      <w:r w:rsidRPr="00604911">
        <w:rPr>
          <w:rFonts w:asciiTheme="minorHAnsi" w:eastAsiaTheme="minorHAnsi" w:hAnsiTheme="minorHAnsi" w:cstheme="minorHAnsi"/>
        </w:rPr>
        <w:t>)</w:t>
      </w:r>
    </w:p>
    <w:p w14:paraId="3B97E4F6" w14:textId="77777777" w:rsidR="00BB6263" w:rsidRPr="00604911" w:rsidRDefault="00BB6263" w:rsidP="00BB6263">
      <w:pPr>
        <w:ind w:left="720"/>
        <w:contextualSpacing/>
        <w:rPr>
          <w:rFonts w:asciiTheme="minorHAnsi" w:eastAsiaTheme="minorHAnsi" w:hAnsiTheme="minorHAnsi" w:cstheme="minorHAnsi"/>
        </w:rPr>
      </w:pPr>
      <w:r w:rsidRPr="00604911">
        <w:rPr>
          <w:rFonts w:asciiTheme="minorHAnsi" w:eastAsiaTheme="minorHAnsi" w:hAnsiTheme="minorHAnsi" w:cstheme="minorHAnsi"/>
        </w:rPr>
        <w:t xml:space="preserve"> </w:t>
      </w:r>
    </w:p>
    <w:p w14:paraId="4D3780CA" w14:textId="77777777" w:rsidR="00BB6263" w:rsidRPr="00604911" w:rsidRDefault="00BB6263" w:rsidP="00BA42ED">
      <w:pPr>
        <w:numPr>
          <w:ilvl w:val="0"/>
          <w:numId w:val="5"/>
        </w:numPr>
        <w:contextualSpacing/>
        <w:rPr>
          <w:rFonts w:asciiTheme="minorHAnsi" w:eastAsiaTheme="minorHAnsi" w:hAnsiTheme="minorHAnsi" w:cstheme="minorHAnsi"/>
        </w:rPr>
      </w:pPr>
      <w:r w:rsidRPr="00604911">
        <w:rPr>
          <w:rFonts w:asciiTheme="minorHAnsi" w:eastAsiaTheme="minorHAnsi" w:hAnsiTheme="minorHAnsi" w:cstheme="minorHAnsi"/>
        </w:rPr>
        <w:t>The intentional application of force to the person of another, without lawful justification, resulting in physical injury or personal discomfort</w:t>
      </w:r>
    </w:p>
    <w:p w14:paraId="6554B3E6" w14:textId="77777777" w:rsidR="00BB6263" w:rsidRPr="00604911" w:rsidRDefault="00BB6263" w:rsidP="00BB6263">
      <w:pPr>
        <w:ind w:left="720"/>
        <w:contextualSpacing/>
        <w:rPr>
          <w:rFonts w:asciiTheme="minorHAnsi" w:eastAsiaTheme="minorHAnsi" w:hAnsiTheme="minorHAnsi" w:cstheme="minorHAnsi"/>
        </w:rPr>
      </w:pPr>
    </w:p>
    <w:p w14:paraId="7D867BAE" w14:textId="77777777" w:rsidR="00BB6263" w:rsidRPr="00604911" w:rsidRDefault="00BB6263" w:rsidP="00BA42ED">
      <w:pPr>
        <w:numPr>
          <w:ilvl w:val="0"/>
          <w:numId w:val="5"/>
        </w:numPr>
        <w:contextualSpacing/>
        <w:rPr>
          <w:rFonts w:asciiTheme="minorHAnsi" w:eastAsiaTheme="minorHAnsi" w:hAnsiTheme="minorHAnsi" w:cstheme="minorHAnsi"/>
        </w:rPr>
      </w:pPr>
      <w:r w:rsidRPr="00604911">
        <w:rPr>
          <w:rFonts w:asciiTheme="minorHAnsi" w:eastAsiaTheme="minorHAnsi" w:hAnsiTheme="minorHAnsi" w:cstheme="minorHAnsi"/>
        </w:rPr>
        <w:t>The use of inappropriate or discriminatory words or behaviour causing distress and/or constituting harassment</w:t>
      </w:r>
    </w:p>
    <w:p w14:paraId="2B43CF74" w14:textId="77777777" w:rsidR="00BB6263" w:rsidRPr="00604911" w:rsidRDefault="00BB6263" w:rsidP="00BB6263">
      <w:pPr>
        <w:contextualSpacing/>
        <w:rPr>
          <w:rFonts w:asciiTheme="minorHAnsi" w:eastAsiaTheme="minorHAnsi" w:hAnsiTheme="minorHAnsi" w:cstheme="minorHAnsi"/>
        </w:rPr>
      </w:pPr>
    </w:p>
    <w:p w14:paraId="637A57C0" w14:textId="77777777" w:rsidR="00BB6263" w:rsidRPr="00604911" w:rsidRDefault="00BB6263" w:rsidP="00BA42ED">
      <w:pPr>
        <w:numPr>
          <w:ilvl w:val="0"/>
          <w:numId w:val="5"/>
        </w:numPr>
        <w:contextualSpacing/>
        <w:rPr>
          <w:rFonts w:asciiTheme="minorHAnsi" w:eastAsiaTheme="minorHAnsi" w:hAnsiTheme="minorHAnsi" w:cstheme="minorHAnsi"/>
        </w:rPr>
      </w:pPr>
      <w:r w:rsidRPr="00604911">
        <w:rPr>
          <w:rFonts w:asciiTheme="minorHAnsi" w:eastAsiaTheme="minorHAnsi" w:hAnsiTheme="minorHAnsi" w:cstheme="minorHAnsi"/>
        </w:rPr>
        <w:t>Behaviour that is hostile, destructive and/or violent</w:t>
      </w:r>
    </w:p>
    <w:p w14:paraId="67854CF2" w14:textId="77777777" w:rsidR="00BB6263" w:rsidRPr="00604911" w:rsidRDefault="00BB6263" w:rsidP="00BB6263">
      <w:pPr>
        <w:rPr>
          <w:rFonts w:asciiTheme="minorHAnsi" w:eastAsiaTheme="minorHAnsi" w:hAnsiTheme="minorHAnsi" w:cstheme="minorHAnsi"/>
        </w:rPr>
      </w:pPr>
    </w:p>
    <w:p w14:paraId="7FE5C4D7" w14:textId="77777777" w:rsidR="00BB6263" w:rsidRPr="00604911" w:rsidRDefault="00BB6263" w:rsidP="00BB6263">
      <w:pPr>
        <w:rPr>
          <w:rFonts w:asciiTheme="minorHAnsi" w:eastAsiaTheme="minorHAnsi" w:hAnsiTheme="minorHAnsi" w:cstheme="minorHAnsi"/>
          <w:b/>
          <w:bCs/>
        </w:rPr>
      </w:pPr>
      <w:r w:rsidRPr="00604911">
        <w:rPr>
          <w:rFonts w:asciiTheme="minorHAnsi" w:eastAsiaTheme="minorHAnsi" w:hAnsiTheme="minorHAnsi" w:cstheme="minorHAnsi"/>
          <w:b/>
          <w:bCs/>
        </w:rPr>
        <w:t>Assault</w:t>
      </w:r>
    </w:p>
    <w:p w14:paraId="2CBD5FA5" w14:textId="77777777" w:rsidR="00BB6263" w:rsidRPr="00604911" w:rsidRDefault="00BB6263" w:rsidP="00BB6263">
      <w:pPr>
        <w:rPr>
          <w:rFonts w:asciiTheme="minorHAnsi" w:eastAsiaTheme="minorHAnsi" w:hAnsiTheme="minorHAnsi" w:cstheme="minorHAnsi"/>
        </w:rPr>
      </w:pPr>
    </w:p>
    <w:p w14:paraId="780B1A60" w14:textId="77777777" w:rsidR="00BB6263" w:rsidRPr="00604911" w:rsidRDefault="00BB6263" w:rsidP="00BA42ED">
      <w:pPr>
        <w:numPr>
          <w:ilvl w:val="0"/>
          <w:numId w:val="6"/>
        </w:numPr>
        <w:contextualSpacing/>
        <w:rPr>
          <w:rFonts w:asciiTheme="minorHAnsi" w:eastAsiaTheme="minorHAnsi" w:hAnsiTheme="minorHAnsi" w:cstheme="minorHAnsi"/>
        </w:rPr>
      </w:pPr>
      <w:r w:rsidRPr="00604911">
        <w:rPr>
          <w:rFonts w:asciiTheme="minorHAnsi" w:eastAsiaTheme="minorHAnsi" w:hAnsiTheme="minorHAnsi" w:cstheme="minorHAnsi"/>
        </w:rPr>
        <w:t>Physical assault is the intentional application of force to the person of another, without lawful justification, resulting in physical injury or personal discomfort</w:t>
      </w:r>
    </w:p>
    <w:p w14:paraId="5CFFC21E" w14:textId="77777777" w:rsidR="00BB6263" w:rsidRPr="00604911" w:rsidRDefault="00BB6263" w:rsidP="00BB6263">
      <w:pPr>
        <w:ind w:left="720"/>
        <w:contextualSpacing/>
        <w:rPr>
          <w:rFonts w:asciiTheme="minorHAnsi" w:eastAsiaTheme="minorHAnsi" w:hAnsiTheme="minorHAnsi" w:cstheme="minorHAnsi"/>
        </w:rPr>
      </w:pPr>
    </w:p>
    <w:p w14:paraId="5AC6F2CE" w14:textId="77777777" w:rsidR="00BB6263" w:rsidRDefault="00BB6263" w:rsidP="00BA42ED">
      <w:pPr>
        <w:numPr>
          <w:ilvl w:val="0"/>
          <w:numId w:val="6"/>
        </w:numPr>
        <w:contextualSpacing/>
        <w:rPr>
          <w:rFonts w:asciiTheme="minorHAnsi" w:eastAsiaTheme="minorHAnsi" w:hAnsiTheme="minorHAnsi" w:cstheme="minorHAnsi"/>
        </w:rPr>
      </w:pPr>
      <w:r w:rsidRPr="00604911">
        <w:rPr>
          <w:rFonts w:asciiTheme="minorHAnsi" w:eastAsiaTheme="minorHAnsi" w:hAnsiTheme="minorHAnsi" w:cstheme="minorHAnsi"/>
        </w:rPr>
        <w:t>Non-physical assault is deemed to be the use of inappropriate or discriminatory words or behaviour causing distress and/or constituting harassment</w:t>
      </w:r>
    </w:p>
    <w:p w14:paraId="44CE08D5" w14:textId="77777777" w:rsidR="00604911" w:rsidRDefault="00604911" w:rsidP="00604911">
      <w:pPr>
        <w:pStyle w:val="ListParagraph"/>
        <w:rPr>
          <w:rFonts w:cstheme="minorHAnsi"/>
        </w:rPr>
      </w:pPr>
    </w:p>
    <w:p w14:paraId="10F93E0C" w14:textId="77777777" w:rsidR="00604911" w:rsidRDefault="00604911" w:rsidP="00604911">
      <w:pPr>
        <w:contextualSpacing/>
        <w:rPr>
          <w:rFonts w:asciiTheme="minorHAnsi" w:eastAsiaTheme="minorHAnsi" w:hAnsiTheme="minorHAnsi" w:cstheme="minorHAnsi"/>
        </w:rPr>
      </w:pPr>
    </w:p>
    <w:p w14:paraId="3990AB86" w14:textId="77777777" w:rsidR="00604911" w:rsidRDefault="00604911" w:rsidP="00604911">
      <w:pPr>
        <w:contextualSpacing/>
        <w:rPr>
          <w:rFonts w:asciiTheme="minorHAnsi" w:eastAsiaTheme="minorHAnsi" w:hAnsiTheme="minorHAnsi" w:cstheme="minorHAnsi"/>
        </w:rPr>
      </w:pPr>
    </w:p>
    <w:p w14:paraId="6C6000B8" w14:textId="77777777" w:rsidR="00604911" w:rsidRDefault="00604911" w:rsidP="00604911">
      <w:pPr>
        <w:contextualSpacing/>
        <w:rPr>
          <w:rFonts w:asciiTheme="minorHAnsi" w:eastAsiaTheme="minorHAnsi" w:hAnsiTheme="minorHAnsi" w:cstheme="minorHAnsi"/>
        </w:rPr>
      </w:pPr>
    </w:p>
    <w:p w14:paraId="14BBE825" w14:textId="77777777" w:rsidR="00604911" w:rsidRDefault="00604911" w:rsidP="00604911">
      <w:pPr>
        <w:contextualSpacing/>
        <w:rPr>
          <w:rFonts w:asciiTheme="minorHAnsi" w:eastAsiaTheme="minorHAnsi" w:hAnsiTheme="minorHAnsi" w:cstheme="minorHAnsi"/>
        </w:rPr>
      </w:pPr>
    </w:p>
    <w:p w14:paraId="7566A491" w14:textId="77777777" w:rsidR="00604911" w:rsidRDefault="00604911" w:rsidP="00604911">
      <w:pPr>
        <w:contextualSpacing/>
        <w:rPr>
          <w:rFonts w:asciiTheme="minorHAnsi" w:eastAsiaTheme="minorHAnsi" w:hAnsiTheme="minorHAnsi" w:cstheme="minorHAnsi"/>
        </w:rPr>
      </w:pPr>
    </w:p>
    <w:p w14:paraId="160E7930" w14:textId="77777777" w:rsidR="00604911" w:rsidRDefault="00604911" w:rsidP="00604911">
      <w:pPr>
        <w:contextualSpacing/>
        <w:rPr>
          <w:rFonts w:asciiTheme="minorHAnsi" w:eastAsiaTheme="minorHAnsi" w:hAnsiTheme="minorHAnsi" w:cstheme="minorHAnsi"/>
        </w:rPr>
      </w:pPr>
    </w:p>
    <w:p w14:paraId="1A901375" w14:textId="77777777" w:rsidR="00604911" w:rsidRDefault="00604911" w:rsidP="00604911">
      <w:pPr>
        <w:contextualSpacing/>
        <w:rPr>
          <w:rFonts w:asciiTheme="minorHAnsi" w:eastAsiaTheme="minorHAnsi" w:hAnsiTheme="minorHAnsi" w:cstheme="minorHAnsi"/>
        </w:rPr>
      </w:pPr>
    </w:p>
    <w:p w14:paraId="6C2FEAD1" w14:textId="77777777" w:rsidR="00604911" w:rsidRDefault="00604911" w:rsidP="00604911">
      <w:pPr>
        <w:contextualSpacing/>
        <w:rPr>
          <w:rFonts w:asciiTheme="minorHAnsi" w:eastAsiaTheme="minorHAnsi" w:hAnsiTheme="minorHAnsi" w:cstheme="minorHAnsi"/>
        </w:rPr>
      </w:pPr>
    </w:p>
    <w:p w14:paraId="72CB5F41" w14:textId="77777777" w:rsidR="00604911" w:rsidRDefault="00604911" w:rsidP="00604911">
      <w:pPr>
        <w:contextualSpacing/>
        <w:rPr>
          <w:rFonts w:asciiTheme="minorHAnsi" w:eastAsiaTheme="minorHAnsi" w:hAnsiTheme="minorHAnsi" w:cstheme="minorHAnsi"/>
        </w:rPr>
      </w:pPr>
    </w:p>
    <w:p w14:paraId="64D78C52" w14:textId="77777777" w:rsidR="00604911" w:rsidRDefault="00604911" w:rsidP="00604911">
      <w:pPr>
        <w:contextualSpacing/>
        <w:rPr>
          <w:rFonts w:asciiTheme="minorHAnsi" w:eastAsiaTheme="minorHAnsi" w:hAnsiTheme="minorHAnsi" w:cstheme="minorHAnsi"/>
        </w:rPr>
      </w:pPr>
    </w:p>
    <w:p w14:paraId="28256FBF" w14:textId="77777777" w:rsidR="00604911" w:rsidRDefault="00604911" w:rsidP="00604911">
      <w:pPr>
        <w:contextualSpacing/>
        <w:rPr>
          <w:rFonts w:asciiTheme="minorHAnsi" w:eastAsiaTheme="minorHAnsi" w:hAnsiTheme="minorHAnsi" w:cstheme="minorHAnsi"/>
        </w:rPr>
      </w:pPr>
    </w:p>
    <w:p w14:paraId="663293FB" w14:textId="77777777" w:rsidR="00604911" w:rsidRDefault="00604911" w:rsidP="00604911">
      <w:pPr>
        <w:contextualSpacing/>
        <w:rPr>
          <w:rFonts w:asciiTheme="minorHAnsi" w:eastAsiaTheme="minorHAnsi" w:hAnsiTheme="minorHAnsi" w:cstheme="minorHAnsi"/>
        </w:rPr>
      </w:pPr>
    </w:p>
    <w:p w14:paraId="3A034DD9" w14:textId="77777777" w:rsidR="00604911" w:rsidRDefault="00604911" w:rsidP="00604911">
      <w:pPr>
        <w:contextualSpacing/>
        <w:rPr>
          <w:rFonts w:asciiTheme="minorHAnsi" w:eastAsiaTheme="minorHAnsi" w:hAnsiTheme="minorHAnsi" w:cstheme="minorHAnsi"/>
        </w:rPr>
      </w:pPr>
    </w:p>
    <w:p w14:paraId="5D1CFC88" w14:textId="77777777" w:rsidR="00604911" w:rsidRDefault="00604911" w:rsidP="00604911">
      <w:pPr>
        <w:contextualSpacing/>
        <w:rPr>
          <w:rFonts w:asciiTheme="minorHAnsi" w:eastAsiaTheme="minorHAnsi" w:hAnsiTheme="minorHAnsi" w:cstheme="minorHAnsi"/>
        </w:rPr>
      </w:pPr>
    </w:p>
    <w:p w14:paraId="567C653A" w14:textId="77777777" w:rsidR="00604911" w:rsidRDefault="00604911" w:rsidP="00604911">
      <w:pPr>
        <w:contextualSpacing/>
        <w:rPr>
          <w:rFonts w:asciiTheme="minorHAnsi" w:eastAsiaTheme="minorHAnsi" w:hAnsiTheme="minorHAnsi" w:cstheme="minorHAnsi"/>
        </w:rPr>
      </w:pPr>
    </w:p>
    <w:p w14:paraId="30A84914" w14:textId="77777777" w:rsidR="00604911" w:rsidRDefault="00604911" w:rsidP="00604911">
      <w:pPr>
        <w:contextualSpacing/>
        <w:rPr>
          <w:rFonts w:asciiTheme="minorHAnsi" w:eastAsiaTheme="minorHAnsi" w:hAnsiTheme="minorHAnsi" w:cstheme="minorHAnsi"/>
        </w:rPr>
      </w:pPr>
    </w:p>
    <w:p w14:paraId="662F58BB" w14:textId="77777777" w:rsidR="00604911" w:rsidRDefault="00604911" w:rsidP="00604911">
      <w:pPr>
        <w:contextualSpacing/>
        <w:rPr>
          <w:rFonts w:asciiTheme="minorHAnsi" w:eastAsiaTheme="minorHAnsi" w:hAnsiTheme="minorHAnsi" w:cstheme="minorHAnsi"/>
        </w:rPr>
      </w:pPr>
    </w:p>
    <w:p w14:paraId="160E0AE5" w14:textId="77777777" w:rsidR="00604911" w:rsidRDefault="00604911" w:rsidP="00604911">
      <w:pPr>
        <w:contextualSpacing/>
        <w:rPr>
          <w:rFonts w:asciiTheme="minorHAnsi" w:eastAsiaTheme="minorHAnsi" w:hAnsiTheme="minorHAnsi" w:cstheme="minorHAnsi"/>
        </w:rPr>
      </w:pPr>
    </w:p>
    <w:p w14:paraId="42533A42" w14:textId="77777777" w:rsidR="00604911" w:rsidRDefault="00604911" w:rsidP="00604911">
      <w:pPr>
        <w:contextualSpacing/>
        <w:rPr>
          <w:rFonts w:asciiTheme="minorHAnsi" w:eastAsiaTheme="minorHAnsi" w:hAnsiTheme="minorHAnsi" w:cstheme="minorHAnsi"/>
        </w:rPr>
      </w:pPr>
    </w:p>
    <w:p w14:paraId="451EFEE1" w14:textId="77777777" w:rsidR="00604911" w:rsidRDefault="00604911" w:rsidP="00604911">
      <w:pPr>
        <w:contextualSpacing/>
        <w:rPr>
          <w:rFonts w:asciiTheme="minorHAnsi" w:eastAsiaTheme="minorHAnsi" w:hAnsiTheme="minorHAnsi" w:cstheme="minorHAnsi"/>
        </w:rPr>
      </w:pPr>
    </w:p>
    <w:p w14:paraId="19EAF5F5" w14:textId="77777777" w:rsidR="00604911" w:rsidRDefault="00604911" w:rsidP="00604911">
      <w:pPr>
        <w:contextualSpacing/>
        <w:rPr>
          <w:rFonts w:asciiTheme="minorHAnsi" w:eastAsiaTheme="minorHAnsi" w:hAnsiTheme="minorHAnsi" w:cstheme="minorHAnsi"/>
        </w:rPr>
      </w:pPr>
    </w:p>
    <w:p w14:paraId="4C1A78C1" w14:textId="77777777" w:rsidR="00604911" w:rsidRDefault="00604911" w:rsidP="00604911">
      <w:pPr>
        <w:contextualSpacing/>
        <w:rPr>
          <w:rFonts w:asciiTheme="minorHAnsi" w:eastAsiaTheme="minorHAnsi" w:hAnsiTheme="minorHAnsi" w:cstheme="minorHAnsi"/>
        </w:rPr>
      </w:pPr>
    </w:p>
    <w:p w14:paraId="4C1CA85B" w14:textId="77777777" w:rsidR="00604911" w:rsidRDefault="00604911" w:rsidP="00604911">
      <w:pPr>
        <w:contextualSpacing/>
        <w:rPr>
          <w:rFonts w:asciiTheme="minorHAnsi" w:eastAsiaTheme="minorHAnsi" w:hAnsiTheme="minorHAnsi" w:cstheme="minorHAnsi"/>
        </w:rPr>
      </w:pPr>
    </w:p>
    <w:p w14:paraId="317DED6F" w14:textId="77777777" w:rsidR="00604911" w:rsidRDefault="00604911" w:rsidP="00604911">
      <w:pPr>
        <w:contextualSpacing/>
        <w:rPr>
          <w:rFonts w:asciiTheme="minorHAnsi" w:eastAsiaTheme="minorHAnsi" w:hAnsiTheme="minorHAnsi" w:cstheme="minorHAnsi"/>
        </w:rPr>
      </w:pPr>
    </w:p>
    <w:p w14:paraId="01CAD2E6" w14:textId="77777777" w:rsidR="00604911" w:rsidRDefault="00604911" w:rsidP="00604911">
      <w:pPr>
        <w:contextualSpacing/>
        <w:rPr>
          <w:rFonts w:asciiTheme="minorHAnsi" w:eastAsiaTheme="minorHAnsi" w:hAnsiTheme="minorHAnsi" w:cstheme="minorHAnsi"/>
        </w:rPr>
      </w:pPr>
    </w:p>
    <w:p w14:paraId="08F0E90A" w14:textId="77777777" w:rsidR="00604911" w:rsidRDefault="00604911" w:rsidP="00604911">
      <w:pPr>
        <w:contextualSpacing/>
        <w:rPr>
          <w:rFonts w:asciiTheme="minorHAnsi" w:eastAsiaTheme="minorHAnsi" w:hAnsiTheme="minorHAnsi" w:cstheme="minorHAnsi"/>
        </w:rPr>
      </w:pPr>
    </w:p>
    <w:p w14:paraId="008BF09E" w14:textId="77777777" w:rsidR="00604911" w:rsidRDefault="00604911" w:rsidP="00604911">
      <w:pPr>
        <w:contextualSpacing/>
        <w:rPr>
          <w:rFonts w:asciiTheme="minorHAnsi" w:eastAsiaTheme="minorHAnsi" w:hAnsiTheme="minorHAnsi" w:cstheme="minorHAnsi"/>
        </w:rPr>
      </w:pPr>
    </w:p>
    <w:p w14:paraId="44513C39" w14:textId="77777777" w:rsidR="00604911" w:rsidRDefault="00604911" w:rsidP="00604911">
      <w:pPr>
        <w:contextualSpacing/>
        <w:rPr>
          <w:rFonts w:asciiTheme="minorHAnsi" w:eastAsiaTheme="minorHAnsi" w:hAnsiTheme="minorHAnsi" w:cstheme="minorHAnsi"/>
        </w:rPr>
      </w:pPr>
    </w:p>
    <w:p w14:paraId="160A4974" w14:textId="77777777" w:rsidR="00604911" w:rsidRDefault="00604911" w:rsidP="00604911">
      <w:pPr>
        <w:contextualSpacing/>
        <w:rPr>
          <w:rFonts w:asciiTheme="minorHAnsi" w:eastAsiaTheme="minorHAnsi" w:hAnsiTheme="minorHAnsi" w:cstheme="minorHAnsi"/>
        </w:rPr>
      </w:pPr>
    </w:p>
    <w:p w14:paraId="12D3C6F0" w14:textId="77777777" w:rsidR="00604911" w:rsidRDefault="00604911" w:rsidP="00604911">
      <w:pPr>
        <w:contextualSpacing/>
        <w:rPr>
          <w:rFonts w:asciiTheme="minorHAnsi" w:eastAsiaTheme="minorHAnsi" w:hAnsiTheme="minorHAnsi" w:cstheme="minorHAnsi"/>
        </w:rPr>
      </w:pPr>
    </w:p>
    <w:p w14:paraId="4A8A53FE" w14:textId="77777777" w:rsidR="00604911" w:rsidRDefault="00604911" w:rsidP="00604911">
      <w:pPr>
        <w:contextualSpacing/>
        <w:rPr>
          <w:rFonts w:asciiTheme="minorHAnsi" w:eastAsiaTheme="minorHAnsi" w:hAnsiTheme="minorHAnsi" w:cstheme="minorHAnsi"/>
        </w:rPr>
      </w:pPr>
    </w:p>
    <w:p w14:paraId="2651A09F" w14:textId="77777777" w:rsidR="00604911" w:rsidRDefault="00604911" w:rsidP="00604911">
      <w:pPr>
        <w:contextualSpacing/>
        <w:rPr>
          <w:rFonts w:asciiTheme="minorHAnsi" w:eastAsiaTheme="minorHAnsi" w:hAnsiTheme="minorHAnsi" w:cstheme="minorHAnsi"/>
        </w:rPr>
      </w:pPr>
    </w:p>
    <w:p w14:paraId="1408DCE3" w14:textId="77777777" w:rsidR="00604911" w:rsidRDefault="00604911" w:rsidP="00604911">
      <w:pPr>
        <w:contextualSpacing/>
        <w:rPr>
          <w:rFonts w:asciiTheme="minorHAnsi" w:eastAsiaTheme="minorHAnsi" w:hAnsiTheme="minorHAnsi" w:cstheme="minorHAnsi"/>
        </w:rPr>
      </w:pPr>
    </w:p>
    <w:p w14:paraId="6BD722AC" w14:textId="77777777" w:rsidR="00604911" w:rsidRDefault="00604911" w:rsidP="00604911">
      <w:pPr>
        <w:contextualSpacing/>
        <w:rPr>
          <w:rFonts w:asciiTheme="minorHAnsi" w:eastAsiaTheme="minorHAnsi" w:hAnsiTheme="minorHAnsi" w:cstheme="minorHAnsi"/>
        </w:rPr>
      </w:pPr>
    </w:p>
    <w:p w14:paraId="68C3255F" w14:textId="77777777" w:rsidR="00604911" w:rsidRDefault="00604911" w:rsidP="00604911">
      <w:pPr>
        <w:contextualSpacing/>
        <w:rPr>
          <w:rFonts w:asciiTheme="minorHAnsi" w:eastAsiaTheme="minorHAnsi" w:hAnsiTheme="minorHAnsi" w:cstheme="minorHAnsi"/>
        </w:rPr>
      </w:pPr>
    </w:p>
    <w:p w14:paraId="796EA9FA" w14:textId="77777777" w:rsidR="00604911" w:rsidRDefault="00604911" w:rsidP="00604911">
      <w:pPr>
        <w:contextualSpacing/>
        <w:rPr>
          <w:rFonts w:asciiTheme="minorHAnsi" w:eastAsiaTheme="minorHAnsi" w:hAnsiTheme="minorHAnsi" w:cstheme="minorHAnsi"/>
        </w:rPr>
      </w:pPr>
    </w:p>
    <w:p w14:paraId="56292F2A" w14:textId="77777777" w:rsidR="00604911" w:rsidRDefault="00604911" w:rsidP="00604911">
      <w:pPr>
        <w:contextualSpacing/>
        <w:rPr>
          <w:rFonts w:asciiTheme="minorHAnsi" w:eastAsiaTheme="minorHAnsi" w:hAnsiTheme="minorHAnsi" w:cstheme="minorHAnsi"/>
        </w:rPr>
      </w:pPr>
    </w:p>
    <w:p w14:paraId="6CEA57B6" w14:textId="77777777" w:rsidR="00604911" w:rsidRDefault="00604911" w:rsidP="00604911">
      <w:pPr>
        <w:contextualSpacing/>
        <w:rPr>
          <w:rFonts w:asciiTheme="minorHAnsi" w:eastAsiaTheme="minorHAnsi" w:hAnsiTheme="minorHAnsi" w:cstheme="minorHAnsi"/>
        </w:rPr>
      </w:pPr>
    </w:p>
    <w:p w14:paraId="0AE2E97A" w14:textId="77777777" w:rsidR="00604911" w:rsidRPr="00604911" w:rsidRDefault="00604911" w:rsidP="00604911">
      <w:pPr>
        <w:contextualSpacing/>
        <w:rPr>
          <w:rFonts w:asciiTheme="minorHAnsi" w:eastAsiaTheme="minorHAnsi" w:hAnsiTheme="minorHAnsi" w:cstheme="minorHAnsi"/>
        </w:rPr>
      </w:pPr>
    </w:p>
    <w:p w14:paraId="1D5DB6FC" w14:textId="049CA061" w:rsidR="00BB6263" w:rsidRPr="00604911" w:rsidRDefault="00BB6263" w:rsidP="00604911">
      <w:pPr>
        <w:keepNext/>
        <w:keepLines/>
        <w:pBdr>
          <w:bottom w:val="single" w:sz="4" w:space="1" w:color="595959" w:themeColor="text1" w:themeTint="A6"/>
        </w:pBdr>
        <w:spacing w:before="360" w:after="160" w:line="259" w:lineRule="auto"/>
        <w:ind w:left="432" w:hanging="432"/>
        <w:outlineLvl w:val="0"/>
        <w:rPr>
          <w:rFonts w:asciiTheme="minorHAnsi" w:eastAsiaTheme="minorHAnsi" w:hAnsiTheme="minorHAnsi" w:cstheme="minorHAnsi"/>
          <w:b/>
          <w:bCs/>
          <w:kern w:val="32"/>
          <w:sz w:val="28"/>
          <w:szCs w:val="28"/>
        </w:rPr>
      </w:pPr>
      <w:bookmarkStart w:id="140" w:name="_Annex_C_–_3"/>
      <w:bookmarkStart w:id="141" w:name="_Toc159257353"/>
      <w:bookmarkEnd w:id="140"/>
      <w:r w:rsidRPr="00604911">
        <w:rPr>
          <w:rFonts w:asciiTheme="minorHAnsi" w:eastAsiaTheme="minorHAnsi" w:hAnsiTheme="minorHAnsi" w:cstheme="minorHAnsi"/>
          <w:b/>
          <w:bCs/>
          <w:kern w:val="32"/>
          <w:sz w:val="28"/>
          <w:szCs w:val="28"/>
        </w:rPr>
        <w:lastRenderedPageBreak/>
        <w:t>Annex C – Process to manage poor behaviour</w:t>
      </w:r>
      <w:bookmarkEnd w:id="141"/>
    </w:p>
    <w:p w14:paraId="2F419579" w14:textId="77777777" w:rsidR="00BB6263" w:rsidRPr="00BB6263" w:rsidRDefault="00BB6263" w:rsidP="00BB6263">
      <w:pPr>
        <w:rPr>
          <w:rFonts w:ascii="Arial" w:eastAsiaTheme="minorHAnsi" w:hAnsi="Arial" w:cs="Arial"/>
          <w:sz w:val="22"/>
          <w:szCs w:val="22"/>
        </w:rPr>
      </w:pPr>
    </w:p>
    <w:p w14:paraId="02101814" w14:textId="77777777" w:rsidR="00BB6263" w:rsidRPr="00604911" w:rsidRDefault="00BB6263" w:rsidP="00BB6263">
      <w:pPr>
        <w:rPr>
          <w:rFonts w:asciiTheme="minorHAnsi" w:eastAsiaTheme="minorHAnsi" w:hAnsiTheme="minorHAnsi" w:cstheme="minorHAnsi"/>
        </w:rPr>
      </w:pPr>
      <w:r w:rsidRPr="00604911">
        <w:rPr>
          <w:rFonts w:asciiTheme="minorHAnsi" w:eastAsiaTheme="minorHAnsi" w:hAnsiTheme="minorHAnsi" w:cstheme="minorHAnsi"/>
        </w:rPr>
        <w:t xml:space="preserve">The following process is to be taken to support poor behaviour at this organisation: </w:t>
      </w:r>
    </w:p>
    <w:p w14:paraId="3E7877EE" w14:textId="77777777" w:rsidR="00BB6263" w:rsidRPr="00604911" w:rsidRDefault="00BB6263" w:rsidP="00BB6263">
      <w:pPr>
        <w:rPr>
          <w:rFonts w:asciiTheme="minorHAnsi" w:eastAsiaTheme="minorHAnsi" w:hAnsiTheme="minorHAnsi" w:cstheme="minorHAnsi"/>
        </w:rPr>
      </w:pPr>
    </w:p>
    <w:p w14:paraId="2E9DB5F0" w14:textId="77777777" w:rsidR="00BB6263" w:rsidRPr="00604911" w:rsidRDefault="00BB6263" w:rsidP="00BA42ED">
      <w:pPr>
        <w:numPr>
          <w:ilvl w:val="0"/>
          <w:numId w:val="17"/>
        </w:numPr>
        <w:contextualSpacing/>
        <w:rPr>
          <w:rFonts w:asciiTheme="minorHAnsi" w:eastAsiaTheme="minorHAnsi" w:hAnsiTheme="minorHAnsi" w:cstheme="minorHAnsi"/>
          <w:b/>
          <w:bCs/>
        </w:rPr>
      </w:pPr>
      <w:r w:rsidRPr="00604911">
        <w:rPr>
          <w:rFonts w:asciiTheme="minorHAnsi" w:eastAsiaTheme="minorHAnsi" w:hAnsiTheme="minorHAnsi" w:cstheme="minorHAnsi"/>
          <w:b/>
          <w:bCs/>
        </w:rPr>
        <w:t>Discuss</w:t>
      </w:r>
    </w:p>
    <w:p w14:paraId="735985CF" w14:textId="77777777" w:rsidR="00BB6263" w:rsidRPr="00604911" w:rsidRDefault="00BB6263" w:rsidP="00BB6263">
      <w:pPr>
        <w:rPr>
          <w:rFonts w:asciiTheme="minorHAnsi" w:eastAsiaTheme="minorHAnsi" w:hAnsiTheme="minorHAnsi" w:cstheme="minorHAnsi"/>
        </w:rPr>
      </w:pPr>
    </w:p>
    <w:p w14:paraId="4C6F5D4B" w14:textId="77777777" w:rsidR="00BB6263" w:rsidRPr="00604911" w:rsidRDefault="00BB6263" w:rsidP="00BB6263">
      <w:pPr>
        <w:ind w:left="720"/>
        <w:rPr>
          <w:rFonts w:asciiTheme="minorHAnsi" w:eastAsiaTheme="minorHAnsi" w:hAnsiTheme="minorHAnsi" w:cstheme="minorHAnsi"/>
        </w:rPr>
      </w:pPr>
      <w:r w:rsidRPr="00604911">
        <w:rPr>
          <w:rFonts w:asciiTheme="minorHAnsi" w:eastAsiaTheme="minorHAnsi" w:hAnsiTheme="minorHAnsi" w:cstheme="minorHAnsi"/>
        </w:rPr>
        <w:t>When interactions become challenging, staff are advised to discuss these more difficult consultations/conversations with their peer groups, seeking guidance when applicable and assurance that they have handled the situation in the most appropriate manner.</w:t>
      </w:r>
    </w:p>
    <w:p w14:paraId="675AF344" w14:textId="77777777" w:rsidR="00BB6263" w:rsidRPr="00604911" w:rsidRDefault="00BB6263" w:rsidP="00BB6263">
      <w:pPr>
        <w:rPr>
          <w:rFonts w:asciiTheme="minorHAnsi" w:eastAsiaTheme="minorHAnsi" w:hAnsiTheme="minorHAnsi" w:cstheme="minorHAnsi"/>
          <w:b/>
          <w:bCs/>
        </w:rPr>
      </w:pPr>
    </w:p>
    <w:p w14:paraId="27335C8F" w14:textId="77777777" w:rsidR="00BB6263" w:rsidRPr="00604911" w:rsidRDefault="00BB6263" w:rsidP="00BA42ED">
      <w:pPr>
        <w:numPr>
          <w:ilvl w:val="0"/>
          <w:numId w:val="7"/>
        </w:numPr>
        <w:contextualSpacing/>
        <w:rPr>
          <w:rFonts w:asciiTheme="minorHAnsi" w:eastAsiaTheme="minorHAnsi" w:hAnsiTheme="minorHAnsi" w:cstheme="minorHAnsi"/>
          <w:b/>
          <w:bCs/>
        </w:rPr>
      </w:pPr>
      <w:r w:rsidRPr="00604911">
        <w:rPr>
          <w:rFonts w:asciiTheme="minorHAnsi" w:eastAsiaTheme="minorHAnsi" w:hAnsiTheme="minorHAnsi" w:cstheme="minorHAnsi"/>
          <w:b/>
          <w:bCs/>
        </w:rPr>
        <w:t>Record keeping</w:t>
      </w:r>
    </w:p>
    <w:p w14:paraId="7872A027" w14:textId="77777777" w:rsidR="00BB6263" w:rsidRPr="00604911" w:rsidRDefault="00BB6263" w:rsidP="00BB6263">
      <w:pPr>
        <w:rPr>
          <w:rFonts w:asciiTheme="minorHAnsi" w:eastAsiaTheme="minorHAnsi" w:hAnsiTheme="minorHAnsi" w:cstheme="minorHAnsi"/>
        </w:rPr>
      </w:pPr>
    </w:p>
    <w:p w14:paraId="6076FFF0" w14:textId="77777777" w:rsidR="00BB6263" w:rsidRPr="00604911" w:rsidRDefault="00BB6263" w:rsidP="00BB6263">
      <w:pPr>
        <w:ind w:left="709"/>
        <w:rPr>
          <w:rFonts w:asciiTheme="minorHAnsi" w:hAnsiTheme="minorHAnsi" w:cstheme="minorHAnsi"/>
          <w:color w:val="000000" w:themeColor="text1"/>
          <w:lang w:eastAsia="en-GB"/>
        </w:rPr>
      </w:pPr>
      <w:r w:rsidRPr="00604911">
        <w:rPr>
          <w:rFonts w:asciiTheme="minorHAnsi" w:hAnsiTheme="minorHAnsi" w:cstheme="minorHAnsi"/>
          <w:color w:val="000000" w:themeColor="text1"/>
          <w:lang w:eastAsia="en-GB"/>
        </w:rPr>
        <w:t xml:space="preserve">To support any decisions made on behalf of the organisation, members of staff who experience patients who are challenging and make unreasonable demands must record the events as accurately as possible. </w:t>
      </w:r>
    </w:p>
    <w:p w14:paraId="5045791F" w14:textId="77777777" w:rsidR="00BB6263" w:rsidRPr="00604911" w:rsidRDefault="00BB6263" w:rsidP="00BB6263">
      <w:pPr>
        <w:ind w:left="709"/>
        <w:rPr>
          <w:rFonts w:asciiTheme="minorHAnsi" w:hAnsiTheme="minorHAnsi" w:cstheme="minorHAnsi"/>
          <w:color w:val="000000" w:themeColor="text1"/>
          <w:lang w:eastAsia="en-GB"/>
        </w:rPr>
      </w:pPr>
    </w:p>
    <w:p w14:paraId="1444796C" w14:textId="77777777" w:rsidR="00BB6263" w:rsidRPr="00604911" w:rsidRDefault="00BB6263" w:rsidP="00BB6263">
      <w:pPr>
        <w:ind w:left="709"/>
        <w:rPr>
          <w:rFonts w:asciiTheme="minorHAnsi" w:hAnsiTheme="minorHAnsi" w:cstheme="minorHAnsi"/>
          <w:color w:val="000000" w:themeColor="text1"/>
          <w:lang w:eastAsia="en-GB"/>
        </w:rPr>
      </w:pPr>
      <w:r w:rsidRPr="00604911">
        <w:rPr>
          <w:rFonts w:asciiTheme="minorHAnsi" w:hAnsiTheme="minorHAnsi" w:cstheme="minorHAnsi"/>
          <w:color w:val="000000" w:themeColor="text1"/>
          <w:lang w:eastAsia="en-GB"/>
        </w:rPr>
        <w:t>Any record should be strictly factual.</w:t>
      </w:r>
    </w:p>
    <w:p w14:paraId="21F2F1F0" w14:textId="77777777" w:rsidR="00BB6263" w:rsidRPr="00604911" w:rsidRDefault="00BB6263" w:rsidP="00BB6263">
      <w:pPr>
        <w:ind w:left="709"/>
        <w:rPr>
          <w:rFonts w:asciiTheme="minorHAnsi" w:hAnsiTheme="minorHAnsi" w:cstheme="minorHAnsi"/>
          <w:color w:val="000000" w:themeColor="text1"/>
          <w:lang w:eastAsia="en-GB"/>
        </w:rPr>
      </w:pPr>
    </w:p>
    <w:p w14:paraId="00384587" w14:textId="77777777" w:rsidR="00BB6263" w:rsidRPr="00604911" w:rsidRDefault="00BB6263" w:rsidP="00BB6263">
      <w:pPr>
        <w:ind w:left="709"/>
        <w:rPr>
          <w:rFonts w:asciiTheme="minorHAnsi" w:eastAsiaTheme="minorHAnsi" w:hAnsiTheme="minorHAnsi" w:cstheme="minorHAnsi"/>
        </w:rPr>
      </w:pPr>
      <w:r w:rsidRPr="00604911">
        <w:rPr>
          <w:rFonts w:asciiTheme="minorHAnsi" w:hAnsiTheme="minorHAnsi" w:cstheme="minorHAnsi"/>
          <w:color w:val="000000" w:themeColor="text1"/>
          <w:lang w:eastAsia="en-GB"/>
        </w:rPr>
        <w:t xml:space="preserve">The </w:t>
      </w:r>
      <w:hyperlink r:id="rId39" w:history="1">
        <w:r w:rsidRPr="00604911">
          <w:rPr>
            <w:rFonts w:asciiTheme="minorHAnsi" w:eastAsiaTheme="minorHAnsi" w:hAnsiTheme="minorHAnsi" w:cstheme="minorHAnsi"/>
            <w:color w:val="0563C1" w:themeColor="hyperlink"/>
            <w:u w:val="single"/>
          </w:rPr>
          <w:t>Medical Protection Society</w:t>
        </w:r>
      </w:hyperlink>
      <w:r w:rsidRPr="00604911">
        <w:rPr>
          <w:rFonts w:asciiTheme="minorHAnsi" w:eastAsiaTheme="minorHAnsi" w:hAnsiTheme="minorHAnsi" w:cstheme="minorHAnsi"/>
        </w:rPr>
        <w:t xml:space="preserve"> states in its guidance that if a patient’s behaviour is likely to be relevant to their health, then it should be documented factually within the medical record. However, if incidents arise outside the context of a consultation, say in reception, or when telephoning, it should be considered as to whether the behaviour should be documented in the medical records or not. </w:t>
      </w:r>
    </w:p>
    <w:p w14:paraId="09D00E82" w14:textId="77777777" w:rsidR="00BB6263" w:rsidRPr="00604911" w:rsidRDefault="00BB6263" w:rsidP="00BB6263">
      <w:pPr>
        <w:rPr>
          <w:rFonts w:asciiTheme="minorHAnsi" w:eastAsiaTheme="minorHAnsi" w:hAnsiTheme="minorHAnsi" w:cstheme="minorHAnsi"/>
        </w:rPr>
      </w:pPr>
    </w:p>
    <w:p w14:paraId="0DC94921" w14:textId="77777777" w:rsidR="00BB6263" w:rsidRPr="00604911" w:rsidRDefault="00BB6263" w:rsidP="00BB6263">
      <w:pPr>
        <w:ind w:left="709"/>
        <w:rPr>
          <w:rFonts w:asciiTheme="minorHAnsi" w:eastAsiaTheme="minorHAnsi" w:hAnsiTheme="minorHAnsi" w:cstheme="minorHAnsi"/>
        </w:rPr>
      </w:pPr>
      <w:r w:rsidRPr="00604911">
        <w:rPr>
          <w:rFonts w:asciiTheme="minorHAnsi" w:eastAsiaTheme="minorHAnsi" w:hAnsiTheme="minorHAnsi" w:cstheme="minorHAnsi"/>
        </w:rPr>
        <w:t>There can be circumstances in which it would be more appropriate to record any incidents with a patient in a separate folder. Any information about a patient stored outside the records would still be required to be disclosed on request by the patient under data protection legislation.</w:t>
      </w:r>
    </w:p>
    <w:p w14:paraId="7E0725CE" w14:textId="77777777" w:rsidR="00BB6263" w:rsidRPr="00604911" w:rsidRDefault="00BB6263" w:rsidP="00BB6263">
      <w:pPr>
        <w:rPr>
          <w:rFonts w:asciiTheme="minorHAnsi" w:eastAsiaTheme="minorHAnsi" w:hAnsiTheme="minorHAnsi" w:cstheme="minorHAnsi"/>
        </w:rPr>
      </w:pPr>
    </w:p>
    <w:p w14:paraId="734254F1" w14:textId="77777777" w:rsidR="00BB6263" w:rsidRPr="00604911" w:rsidRDefault="00BB6263" w:rsidP="00BB6263">
      <w:pPr>
        <w:ind w:left="709"/>
        <w:rPr>
          <w:rFonts w:asciiTheme="minorHAnsi" w:eastAsiaTheme="minorHAnsi" w:hAnsiTheme="minorHAnsi" w:cstheme="minorHAnsi"/>
        </w:rPr>
      </w:pPr>
      <w:r w:rsidRPr="00604911">
        <w:rPr>
          <w:rFonts w:asciiTheme="minorHAnsi" w:eastAsiaTheme="minorHAnsi" w:hAnsiTheme="minorHAnsi" w:cstheme="minorHAnsi"/>
        </w:rPr>
        <w:t>Any entry made in the patient’s healthcare record should detail exactly what happened, including timings, the build-up to the incident and those staff members present. Care should be taken not to record opinions or perceptions that may prejudice others in the event of the patient seeking to register elsewhere for any reason.</w:t>
      </w:r>
    </w:p>
    <w:p w14:paraId="52C1A8F2" w14:textId="77777777" w:rsidR="00BB6263" w:rsidRPr="00604911" w:rsidRDefault="00BB6263" w:rsidP="00BB6263">
      <w:pPr>
        <w:rPr>
          <w:rFonts w:asciiTheme="minorHAnsi" w:hAnsiTheme="minorHAnsi" w:cstheme="minorHAnsi"/>
          <w:color w:val="000000" w:themeColor="text1"/>
          <w:lang w:eastAsia="en-GB"/>
        </w:rPr>
      </w:pPr>
    </w:p>
    <w:p w14:paraId="6A7B2E71" w14:textId="77777777" w:rsidR="00BB6263" w:rsidRPr="00604911" w:rsidRDefault="00BB6263" w:rsidP="00BA42ED">
      <w:pPr>
        <w:numPr>
          <w:ilvl w:val="0"/>
          <w:numId w:val="7"/>
        </w:numPr>
        <w:contextualSpacing/>
        <w:rPr>
          <w:rFonts w:asciiTheme="minorHAnsi" w:hAnsiTheme="minorHAnsi" w:cstheme="minorHAnsi"/>
          <w:b/>
          <w:bCs/>
          <w:color w:val="000000" w:themeColor="text1"/>
          <w:lang w:eastAsia="en-GB"/>
        </w:rPr>
      </w:pPr>
      <w:r w:rsidRPr="00604911">
        <w:rPr>
          <w:rFonts w:asciiTheme="minorHAnsi" w:hAnsiTheme="minorHAnsi" w:cstheme="minorHAnsi"/>
          <w:b/>
          <w:bCs/>
          <w:color w:val="000000" w:themeColor="text1"/>
          <w:lang w:eastAsia="en-GB"/>
        </w:rPr>
        <w:t>Speaking to the patient</w:t>
      </w:r>
    </w:p>
    <w:p w14:paraId="12B19FC9" w14:textId="77777777" w:rsidR="00BB6263" w:rsidRPr="00604911" w:rsidRDefault="00BB6263" w:rsidP="00BB6263">
      <w:pPr>
        <w:rPr>
          <w:rFonts w:asciiTheme="minorHAnsi" w:hAnsiTheme="minorHAnsi" w:cstheme="minorHAnsi"/>
        </w:rPr>
      </w:pPr>
    </w:p>
    <w:p w14:paraId="434BA9BA" w14:textId="77777777" w:rsidR="00BB6263" w:rsidRPr="00604911" w:rsidRDefault="00BB6263" w:rsidP="00BB6263">
      <w:pPr>
        <w:ind w:left="709"/>
        <w:rPr>
          <w:rFonts w:asciiTheme="minorHAnsi" w:hAnsiTheme="minorHAnsi" w:cstheme="minorHAnsi"/>
        </w:rPr>
      </w:pPr>
      <w:r w:rsidRPr="00604911">
        <w:rPr>
          <w:rFonts w:asciiTheme="minorHAnsi" w:hAnsiTheme="minorHAnsi" w:cstheme="minorHAnsi"/>
        </w:rPr>
        <w:t>In the first instance, and to maintain an effective relationship with the patient, it is recommended that the patient be spoken to by the clinician who is treating them. The clinician can provide reassurance to the patient about their condition and address any concerns.</w:t>
      </w:r>
    </w:p>
    <w:p w14:paraId="48BB17E4" w14:textId="77777777" w:rsidR="00BB6263" w:rsidRPr="00604911" w:rsidRDefault="00BB6263" w:rsidP="00BB6263">
      <w:pPr>
        <w:ind w:left="709"/>
        <w:rPr>
          <w:rFonts w:asciiTheme="minorHAnsi" w:eastAsiaTheme="minorHAnsi" w:hAnsiTheme="minorHAnsi" w:cstheme="minorHAnsi"/>
        </w:rPr>
      </w:pPr>
    </w:p>
    <w:p w14:paraId="4C905F11" w14:textId="77777777" w:rsidR="00BB6263" w:rsidRPr="00604911" w:rsidRDefault="00BB6263" w:rsidP="00BB6263">
      <w:pPr>
        <w:ind w:left="709"/>
        <w:rPr>
          <w:rFonts w:asciiTheme="minorHAnsi" w:eastAsiaTheme="minorHAnsi" w:hAnsiTheme="minorHAnsi" w:cstheme="minorHAnsi"/>
        </w:rPr>
      </w:pPr>
      <w:r w:rsidRPr="00604911">
        <w:rPr>
          <w:rFonts w:asciiTheme="minorHAnsi" w:eastAsiaTheme="minorHAnsi" w:hAnsiTheme="minorHAnsi" w:cstheme="minorHAnsi"/>
        </w:rPr>
        <w:t xml:space="preserve">A recommended approach to help in such scenarios is to verbalise the difficulty, such as: </w:t>
      </w:r>
    </w:p>
    <w:p w14:paraId="599BF5D4" w14:textId="77777777" w:rsidR="00BB6263" w:rsidRPr="00604911" w:rsidRDefault="00BB6263" w:rsidP="00BB6263">
      <w:pPr>
        <w:ind w:left="709"/>
        <w:rPr>
          <w:rFonts w:asciiTheme="minorHAnsi" w:eastAsiaTheme="minorHAnsi" w:hAnsiTheme="minorHAnsi" w:cstheme="minorHAnsi"/>
        </w:rPr>
      </w:pPr>
    </w:p>
    <w:p w14:paraId="4F329A02" w14:textId="77777777" w:rsidR="00BB6263" w:rsidRPr="00604911" w:rsidRDefault="00BB6263" w:rsidP="00BB6263">
      <w:pPr>
        <w:ind w:left="709"/>
        <w:rPr>
          <w:rFonts w:asciiTheme="minorHAnsi" w:eastAsiaTheme="minorHAnsi" w:hAnsiTheme="minorHAnsi" w:cstheme="minorHAnsi"/>
          <w:i/>
          <w:iCs/>
        </w:rPr>
      </w:pPr>
      <w:r w:rsidRPr="00604911">
        <w:rPr>
          <w:rFonts w:asciiTheme="minorHAnsi" w:eastAsiaTheme="minorHAnsi" w:hAnsiTheme="minorHAnsi" w:cstheme="minorHAnsi"/>
          <w:i/>
          <w:iCs/>
        </w:rPr>
        <w:t xml:space="preserve">“We both have very different views about how your symptoms should be investigated and that is causing some difficulty between us. Do you agree?”   </w:t>
      </w:r>
    </w:p>
    <w:p w14:paraId="634B3051" w14:textId="77777777" w:rsidR="00BB6263" w:rsidRPr="00604911" w:rsidRDefault="00BB6263" w:rsidP="00BB6263">
      <w:pPr>
        <w:ind w:left="709"/>
        <w:rPr>
          <w:rFonts w:asciiTheme="minorHAnsi" w:eastAsiaTheme="minorHAnsi" w:hAnsiTheme="minorHAnsi" w:cstheme="minorHAnsi"/>
        </w:rPr>
      </w:pPr>
    </w:p>
    <w:p w14:paraId="56897B5A" w14:textId="77777777" w:rsidR="00BB6263" w:rsidRPr="00604911" w:rsidRDefault="00BB6263" w:rsidP="00BB6263">
      <w:pPr>
        <w:ind w:left="709"/>
        <w:rPr>
          <w:rFonts w:asciiTheme="minorHAnsi" w:eastAsiaTheme="minorHAnsi" w:hAnsiTheme="minorHAnsi" w:cstheme="minorHAnsi"/>
        </w:rPr>
      </w:pPr>
      <w:r w:rsidRPr="00604911">
        <w:rPr>
          <w:rFonts w:asciiTheme="minorHAnsi" w:eastAsiaTheme="minorHAnsi" w:hAnsiTheme="minorHAnsi" w:cstheme="minorHAnsi"/>
        </w:rPr>
        <w:t xml:space="preserve">Verbalising such difficulties may enhance the level of trust between the clinician and the patient, enabling feasible options for care and treatment to be discussed. </w:t>
      </w:r>
    </w:p>
    <w:p w14:paraId="734E030F" w14:textId="77777777" w:rsidR="00BB6263" w:rsidRPr="00604911" w:rsidRDefault="00BB6263" w:rsidP="00BB6263">
      <w:pPr>
        <w:ind w:left="709"/>
        <w:rPr>
          <w:rFonts w:asciiTheme="minorHAnsi" w:eastAsiaTheme="minorHAnsi" w:hAnsiTheme="minorHAnsi" w:cstheme="minorHAnsi"/>
        </w:rPr>
      </w:pPr>
    </w:p>
    <w:p w14:paraId="12D84EB6" w14:textId="77777777" w:rsidR="00BB6263" w:rsidRPr="00604911" w:rsidRDefault="00BB6263" w:rsidP="00BB6263">
      <w:pPr>
        <w:ind w:left="709"/>
        <w:rPr>
          <w:rFonts w:asciiTheme="minorHAnsi" w:eastAsiaTheme="minorHAnsi" w:hAnsiTheme="minorHAnsi" w:cstheme="minorHAnsi"/>
        </w:rPr>
      </w:pPr>
      <w:r w:rsidRPr="00604911">
        <w:rPr>
          <w:rFonts w:asciiTheme="minorHAnsi" w:eastAsiaTheme="minorHAnsi" w:hAnsiTheme="minorHAnsi" w:cstheme="minorHAnsi"/>
        </w:rPr>
        <w:t xml:space="preserve">Clinicians will not be forced into giving a diagnosis or treatment if they are uncertain. This should be explained to the patient while also explaining that it is in his or her interest that the most appropriate solution be found and that it can take time to confirm a diagnosis.  </w:t>
      </w:r>
    </w:p>
    <w:p w14:paraId="0F506420" w14:textId="77777777" w:rsidR="00BB6263" w:rsidRPr="00604911" w:rsidRDefault="00BB6263" w:rsidP="00BB6263">
      <w:pPr>
        <w:ind w:left="360"/>
        <w:rPr>
          <w:rFonts w:asciiTheme="minorHAnsi" w:eastAsiaTheme="minorHAnsi" w:hAnsiTheme="minorHAnsi" w:cstheme="minorHAnsi"/>
        </w:rPr>
      </w:pPr>
    </w:p>
    <w:p w14:paraId="1A1DE875" w14:textId="77777777" w:rsidR="00BB6263" w:rsidRPr="00604911" w:rsidRDefault="00BB6263" w:rsidP="00BA42ED">
      <w:pPr>
        <w:numPr>
          <w:ilvl w:val="0"/>
          <w:numId w:val="7"/>
        </w:numPr>
        <w:contextualSpacing/>
        <w:rPr>
          <w:rFonts w:asciiTheme="minorHAnsi" w:eastAsiaTheme="minorHAnsi" w:hAnsiTheme="minorHAnsi" w:cstheme="minorHAnsi"/>
          <w:b/>
          <w:bCs/>
        </w:rPr>
      </w:pPr>
      <w:r w:rsidRPr="00604911">
        <w:rPr>
          <w:rFonts w:asciiTheme="minorHAnsi" w:eastAsiaTheme="minorHAnsi" w:hAnsiTheme="minorHAnsi" w:cstheme="minorHAnsi"/>
          <w:b/>
          <w:bCs/>
        </w:rPr>
        <w:t>Writing to the patient</w:t>
      </w:r>
    </w:p>
    <w:p w14:paraId="086B9943" w14:textId="77777777" w:rsidR="00BB6263" w:rsidRPr="00604911" w:rsidRDefault="00BB6263" w:rsidP="00BB6263">
      <w:pPr>
        <w:rPr>
          <w:rFonts w:asciiTheme="minorHAnsi" w:hAnsiTheme="minorHAnsi" w:cstheme="minorHAnsi"/>
          <w:color w:val="000000" w:themeColor="text1"/>
          <w:lang w:eastAsia="en-GB"/>
        </w:rPr>
      </w:pPr>
    </w:p>
    <w:p w14:paraId="22E36121" w14:textId="48A50008" w:rsidR="00BB6263" w:rsidRPr="00604911" w:rsidRDefault="00BB6263" w:rsidP="00BB6263">
      <w:pPr>
        <w:ind w:left="709"/>
        <w:rPr>
          <w:rFonts w:asciiTheme="minorHAnsi" w:hAnsiTheme="minorHAnsi" w:cstheme="minorHAnsi"/>
          <w:color w:val="000000" w:themeColor="text1"/>
          <w:lang w:eastAsia="en-GB"/>
        </w:rPr>
      </w:pPr>
      <w:r w:rsidRPr="00604911">
        <w:rPr>
          <w:rFonts w:asciiTheme="minorHAnsi" w:hAnsiTheme="minorHAnsi" w:cstheme="minorHAnsi"/>
          <w:color w:val="000000" w:themeColor="text1"/>
          <w:lang w:eastAsia="en-GB"/>
        </w:rPr>
        <w:t>Should the patient’s behaviour remain unreasonable despite the above actions having been taken, the matter will be referred to the Practice Manager who will then write to the patient.</w:t>
      </w:r>
    </w:p>
    <w:p w14:paraId="3F567BDD" w14:textId="77777777" w:rsidR="00BB6263" w:rsidRPr="00604911" w:rsidRDefault="00BB6263" w:rsidP="00BB6263">
      <w:pPr>
        <w:rPr>
          <w:rFonts w:asciiTheme="minorHAnsi" w:hAnsiTheme="minorHAnsi" w:cstheme="minorHAnsi"/>
        </w:rPr>
      </w:pPr>
    </w:p>
    <w:p w14:paraId="73DAA540" w14:textId="77777777" w:rsidR="00BB6263" w:rsidRPr="00604911" w:rsidRDefault="00BB6263" w:rsidP="00BA42ED">
      <w:pPr>
        <w:numPr>
          <w:ilvl w:val="0"/>
          <w:numId w:val="7"/>
        </w:numPr>
        <w:ind w:hanging="283"/>
        <w:contextualSpacing/>
        <w:rPr>
          <w:rFonts w:asciiTheme="minorHAnsi" w:hAnsiTheme="minorHAnsi" w:cstheme="minorHAnsi"/>
          <w:b/>
          <w:bCs/>
          <w:color w:val="000000" w:themeColor="text1"/>
          <w:lang w:eastAsia="en-GB"/>
        </w:rPr>
      </w:pPr>
      <w:r w:rsidRPr="00604911">
        <w:rPr>
          <w:rFonts w:asciiTheme="minorHAnsi" w:hAnsiTheme="minorHAnsi" w:cstheme="minorHAnsi"/>
          <w:b/>
          <w:bCs/>
        </w:rPr>
        <w:t>Behaviour agreement</w:t>
      </w:r>
    </w:p>
    <w:p w14:paraId="26026B88" w14:textId="77777777" w:rsidR="00BB6263" w:rsidRPr="00604911" w:rsidRDefault="00BB6263" w:rsidP="00BB6263">
      <w:pPr>
        <w:ind w:hanging="283"/>
        <w:rPr>
          <w:rFonts w:asciiTheme="minorHAnsi" w:hAnsiTheme="minorHAnsi" w:cstheme="minorHAnsi"/>
          <w:lang w:eastAsia="en-GB"/>
        </w:rPr>
      </w:pPr>
    </w:p>
    <w:p w14:paraId="45E40DCF" w14:textId="77777777" w:rsidR="00BB6263" w:rsidRPr="00604911" w:rsidRDefault="00BB6263" w:rsidP="00BB6263">
      <w:pPr>
        <w:ind w:left="709"/>
        <w:rPr>
          <w:rFonts w:asciiTheme="minorHAnsi" w:hAnsiTheme="minorHAnsi" w:cstheme="minorHAnsi"/>
          <w:lang w:eastAsia="en-GB"/>
        </w:rPr>
      </w:pPr>
      <w:r w:rsidRPr="00604911">
        <w:rPr>
          <w:rFonts w:asciiTheme="minorHAnsi" w:hAnsiTheme="minorHAnsi" w:cstheme="minorHAnsi"/>
          <w:lang w:eastAsia="en-GB"/>
        </w:rPr>
        <w:t xml:space="preserve">If a patient continues to act in an unreasonable manner despite being issued a letter about their behaviour, the organisation may establish a </w:t>
      </w:r>
      <w:r w:rsidRPr="00604911">
        <w:rPr>
          <w:rFonts w:asciiTheme="minorHAnsi" w:hAnsiTheme="minorHAnsi" w:cstheme="minorHAnsi"/>
          <w:i/>
          <w:iCs/>
          <w:lang w:eastAsia="en-GB"/>
        </w:rPr>
        <w:t xml:space="preserve">‘behaviour agreement’ </w:t>
      </w:r>
      <w:r w:rsidRPr="00604911">
        <w:rPr>
          <w:rFonts w:asciiTheme="minorHAnsi" w:hAnsiTheme="minorHAnsi" w:cstheme="minorHAnsi"/>
          <w:lang w:eastAsia="en-GB"/>
        </w:rPr>
        <w:t xml:space="preserve">that allows boundaries to be detailed and agreed to. </w:t>
      </w:r>
    </w:p>
    <w:p w14:paraId="58F28A07" w14:textId="77777777" w:rsidR="00BB6263" w:rsidRPr="00604911" w:rsidRDefault="00BB6263" w:rsidP="00BB6263">
      <w:pPr>
        <w:ind w:left="709"/>
        <w:rPr>
          <w:rFonts w:asciiTheme="minorHAnsi" w:hAnsiTheme="minorHAnsi" w:cstheme="minorHAnsi"/>
          <w:highlight w:val="yellow"/>
          <w:lang w:eastAsia="en-GB"/>
        </w:rPr>
      </w:pPr>
    </w:p>
    <w:p w14:paraId="6BA6017C" w14:textId="21943ED6" w:rsidR="00BB6263" w:rsidRPr="00604911" w:rsidRDefault="00BB6263" w:rsidP="00BB6263">
      <w:pPr>
        <w:ind w:left="709"/>
        <w:rPr>
          <w:rFonts w:asciiTheme="minorHAnsi" w:hAnsiTheme="minorHAnsi" w:cstheme="minorHAnsi"/>
          <w:lang w:eastAsia="en-GB"/>
        </w:rPr>
      </w:pPr>
      <w:r w:rsidRPr="00604911">
        <w:rPr>
          <w:rFonts w:asciiTheme="minorHAnsi" w:hAnsiTheme="minorHAnsi" w:cstheme="minorHAnsi"/>
          <w:lang w:eastAsia="en-GB"/>
        </w:rPr>
        <w:t>This agreement should be retained in the patient’s healthcare record and reference will be made to the agreement should the patient’s behaviour deteriorate once again.</w:t>
      </w:r>
      <w:r w:rsidRPr="00604911">
        <w:rPr>
          <w:rFonts w:asciiTheme="minorHAnsi" w:hAnsiTheme="minorHAnsi" w:cstheme="minorHAnsi"/>
          <w:highlight w:val="yellow"/>
          <w:lang w:eastAsia="en-GB"/>
        </w:rPr>
        <w:t xml:space="preserve"> </w:t>
      </w:r>
    </w:p>
    <w:p w14:paraId="5A93F52C" w14:textId="77777777" w:rsidR="00BB6263" w:rsidRPr="00604911" w:rsidRDefault="00BB6263" w:rsidP="00BB6263">
      <w:pPr>
        <w:ind w:left="360" w:hanging="283"/>
        <w:rPr>
          <w:rFonts w:asciiTheme="minorHAnsi" w:hAnsiTheme="minorHAnsi" w:cstheme="minorHAnsi"/>
          <w:color w:val="0563C1" w:themeColor="hyperlink"/>
          <w:u w:val="single"/>
          <w:lang w:eastAsia="en-GB"/>
        </w:rPr>
      </w:pPr>
    </w:p>
    <w:p w14:paraId="79316E06" w14:textId="77777777" w:rsidR="00BB6263" w:rsidRPr="00604911" w:rsidRDefault="00BB6263" w:rsidP="00BA42ED">
      <w:pPr>
        <w:numPr>
          <w:ilvl w:val="0"/>
          <w:numId w:val="7"/>
        </w:numPr>
        <w:ind w:hanging="283"/>
        <w:contextualSpacing/>
        <w:rPr>
          <w:rFonts w:asciiTheme="minorHAnsi" w:hAnsiTheme="minorHAnsi" w:cstheme="minorHAnsi"/>
          <w:b/>
          <w:bCs/>
          <w:color w:val="000000" w:themeColor="text1"/>
          <w:lang w:eastAsia="en-GB"/>
        </w:rPr>
      </w:pPr>
      <w:r w:rsidRPr="00604911">
        <w:rPr>
          <w:rFonts w:asciiTheme="minorHAnsi" w:hAnsiTheme="minorHAnsi" w:cstheme="minorHAnsi"/>
          <w:b/>
          <w:bCs/>
          <w:color w:val="000000" w:themeColor="text1"/>
          <w:lang w:eastAsia="en-GB"/>
        </w:rPr>
        <w:t>Removal from the organisation</w:t>
      </w:r>
    </w:p>
    <w:p w14:paraId="7856E299" w14:textId="77777777" w:rsidR="00BB6263" w:rsidRPr="00604911" w:rsidRDefault="00BB6263" w:rsidP="00BB6263">
      <w:pPr>
        <w:ind w:hanging="283"/>
        <w:rPr>
          <w:rFonts w:asciiTheme="minorHAnsi" w:hAnsiTheme="minorHAnsi" w:cstheme="minorHAnsi"/>
          <w:lang w:eastAsia="en-GB"/>
        </w:rPr>
      </w:pPr>
    </w:p>
    <w:p w14:paraId="384002B1" w14:textId="77777777" w:rsidR="00BB6263" w:rsidRPr="00604911" w:rsidRDefault="00BB6263" w:rsidP="00BB6263">
      <w:pPr>
        <w:ind w:left="709"/>
        <w:rPr>
          <w:rFonts w:asciiTheme="minorHAnsi" w:hAnsiTheme="minorHAnsi" w:cstheme="minorHAnsi"/>
          <w:lang w:eastAsia="en-GB"/>
        </w:rPr>
      </w:pPr>
      <w:r w:rsidRPr="00604911">
        <w:rPr>
          <w:rFonts w:asciiTheme="minorHAnsi" w:hAnsiTheme="minorHAnsi" w:cstheme="minorHAnsi"/>
          <w:lang w:eastAsia="en-GB"/>
        </w:rPr>
        <w:t>Should the patient be non-compliant as per the behaviour agreement in a manner that contravenes the agreement then consideration should be given to removing the patient from the organisation list.</w:t>
      </w:r>
    </w:p>
    <w:p w14:paraId="0AB40490" w14:textId="77777777" w:rsidR="00BB6263" w:rsidRPr="00604911" w:rsidRDefault="00BB6263" w:rsidP="00BB6263">
      <w:pPr>
        <w:ind w:left="709"/>
        <w:rPr>
          <w:rFonts w:asciiTheme="minorHAnsi" w:hAnsiTheme="minorHAnsi" w:cstheme="minorHAnsi"/>
          <w:lang w:eastAsia="en-GB"/>
        </w:rPr>
      </w:pPr>
    </w:p>
    <w:p w14:paraId="371FCDFF" w14:textId="77777777" w:rsidR="00BB6263" w:rsidRPr="00604911" w:rsidRDefault="00BB6263" w:rsidP="00BB6263">
      <w:pPr>
        <w:ind w:left="709"/>
        <w:rPr>
          <w:rFonts w:asciiTheme="minorHAnsi" w:hAnsiTheme="minorHAnsi" w:cstheme="minorHAnsi"/>
          <w:lang w:eastAsia="en-GB"/>
        </w:rPr>
      </w:pPr>
      <w:r w:rsidRPr="00604911">
        <w:rPr>
          <w:rFonts w:asciiTheme="minorHAnsi" w:hAnsiTheme="minorHAnsi" w:cstheme="minorHAnsi"/>
          <w:lang w:eastAsia="en-GB"/>
        </w:rPr>
        <w:t xml:space="preserve">This final stage should never be taken lightly and will be agreed by the management team. The patient will be advised that the doctor/patient relationship has deteriorated to such a degree that there is no longer any trust between the parties and the relationship is not viable. </w:t>
      </w:r>
    </w:p>
    <w:p w14:paraId="5A2E86A1" w14:textId="77777777" w:rsidR="00BB6263" w:rsidRPr="00604911" w:rsidRDefault="00BB6263" w:rsidP="00BB6263">
      <w:pPr>
        <w:ind w:left="709"/>
        <w:rPr>
          <w:rFonts w:asciiTheme="minorHAnsi" w:hAnsiTheme="minorHAnsi" w:cstheme="minorHAnsi"/>
          <w:color w:val="FF0000"/>
          <w:lang w:eastAsia="en-GB"/>
        </w:rPr>
      </w:pPr>
    </w:p>
    <w:p w14:paraId="45EFA3E8" w14:textId="4EC0617E" w:rsidR="00BB6263" w:rsidRPr="00604911" w:rsidRDefault="00BB6263" w:rsidP="00BB6263">
      <w:pPr>
        <w:ind w:left="709"/>
        <w:rPr>
          <w:rFonts w:asciiTheme="minorHAnsi" w:hAnsiTheme="minorHAnsi" w:cstheme="minorHAnsi"/>
          <w:lang w:eastAsia="en-GB"/>
        </w:rPr>
      </w:pPr>
      <w:r w:rsidRPr="00604911">
        <w:rPr>
          <w:rFonts w:asciiTheme="minorHAnsi" w:hAnsiTheme="minorHAnsi" w:cstheme="minorHAnsi"/>
          <w:lang w:eastAsia="en-GB"/>
        </w:rPr>
        <w:t>The patient will be asked to register at another organisation</w:t>
      </w:r>
      <w:r w:rsidR="00604911">
        <w:rPr>
          <w:rFonts w:asciiTheme="minorHAnsi" w:hAnsiTheme="minorHAnsi" w:cstheme="minorHAnsi"/>
          <w:lang w:eastAsia="en-GB"/>
        </w:rPr>
        <w:t>.</w:t>
      </w:r>
      <w:r w:rsidRPr="00604911">
        <w:rPr>
          <w:rFonts w:asciiTheme="minorHAnsi" w:hAnsiTheme="minorHAnsi" w:cstheme="minorHAnsi"/>
          <w:color w:val="FF0000"/>
          <w:lang w:eastAsia="en-GB"/>
        </w:rPr>
        <w:t xml:space="preserve"> </w:t>
      </w:r>
      <w:r w:rsidRPr="00604911">
        <w:rPr>
          <w:rFonts w:asciiTheme="minorHAnsi" w:hAnsiTheme="minorHAnsi" w:cstheme="minorHAnsi"/>
          <w:lang w:eastAsia="en-GB"/>
        </w:rPr>
        <w:t xml:space="preserve">Further guidance can be sought within the </w:t>
      </w:r>
      <w:hyperlink r:id="rId40" w:history="1">
        <w:r w:rsidRPr="00604911">
          <w:rPr>
            <w:rFonts w:asciiTheme="minorHAnsi" w:hAnsiTheme="minorHAnsi" w:cstheme="minorHAnsi"/>
            <w:color w:val="0563C1" w:themeColor="hyperlink"/>
            <w:u w:val="single"/>
            <w:lang w:eastAsia="en-GB"/>
          </w:rPr>
          <w:t>GMC’s</w:t>
        </w:r>
      </w:hyperlink>
      <w:r w:rsidRPr="00604911">
        <w:rPr>
          <w:rFonts w:asciiTheme="minorHAnsi" w:hAnsiTheme="minorHAnsi" w:cstheme="minorHAnsi"/>
          <w:color w:val="000000" w:themeColor="text1"/>
          <w:lang w:eastAsia="en-GB"/>
        </w:rPr>
        <w:t xml:space="preserve"> </w:t>
      </w:r>
      <w:r w:rsidRPr="00604911">
        <w:rPr>
          <w:rFonts w:asciiTheme="minorHAnsi" w:hAnsiTheme="minorHAnsi" w:cstheme="minorHAnsi"/>
          <w:lang w:eastAsia="en-GB"/>
        </w:rPr>
        <w:t>ethical guidance for doctors on ending the professional relationship with a patient.</w:t>
      </w:r>
    </w:p>
    <w:p w14:paraId="156FD7D2" w14:textId="77777777" w:rsidR="00BB6263" w:rsidRPr="00604911" w:rsidRDefault="00BB6263" w:rsidP="00BB6263">
      <w:pPr>
        <w:ind w:left="709"/>
        <w:rPr>
          <w:rFonts w:asciiTheme="minorHAnsi" w:hAnsiTheme="minorHAnsi" w:cstheme="minorHAnsi"/>
          <w:lang w:eastAsia="en-GB"/>
        </w:rPr>
      </w:pPr>
    </w:p>
    <w:p w14:paraId="0C71695B" w14:textId="77777777" w:rsidR="00BB6263" w:rsidRDefault="00BB6263" w:rsidP="00BB6263">
      <w:pPr>
        <w:ind w:left="360" w:firstLine="349"/>
        <w:rPr>
          <w:rFonts w:ascii="Arial" w:hAnsi="Arial" w:cs="Arial"/>
          <w:sz w:val="22"/>
          <w:szCs w:val="22"/>
          <w:lang w:eastAsia="en-GB"/>
        </w:rPr>
      </w:pPr>
    </w:p>
    <w:p w14:paraId="586B67CC" w14:textId="77777777" w:rsidR="00BB6263" w:rsidRPr="00BB6263" w:rsidRDefault="00BB6263" w:rsidP="00BB6263">
      <w:pPr>
        <w:ind w:left="360" w:firstLine="349"/>
        <w:rPr>
          <w:rFonts w:ascii="Arial" w:hAnsi="Arial" w:cs="Arial"/>
          <w:sz w:val="22"/>
          <w:szCs w:val="22"/>
          <w:lang w:eastAsia="en-GB"/>
        </w:rPr>
      </w:pPr>
    </w:p>
    <w:p w14:paraId="5A02A947" w14:textId="77777777" w:rsidR="00BB6263" w:rsidRPr="00604911" w:rsidRDefault="00BB6263" w:rsidP="00BB6263">
      <w:pPr>
        <w:keepNext/>
        <w:keepLines/>
        <w:pBdr>
          <w:bottom w:val="single" w:sz="4" w:space="1" w:color="595959" w:themeColor="text1" w:themeTint="A6"/>
        </w:pBdr>
        <w:spacing w:before="360" w:after="160" w:line="259" w:lineRule="auto"/>
        <w:ind w:left="432" w:hanging="432"/>
        <w:outlineLvl w:val="0"/>
        <w:rPr>
          <w:rFonts w:asciiTheme="minorHAnsi" w:eastAsiaTheme="minorHAnsi" w:hAnsiTheme="minorHAnsi" w:cstheme="minorHAnsi"/>
          <w:b/>
          <w:bCs/>
          <w:kern w:val="32"/>
          <w:sz w:val="28"/>
          <w:szCs w:val="28"/>
        </w:rPr>
      </w:pPr>
      <w:bookmarkStart w:id="142" w:name="_Annex_C_–_4"/>
      <w:bookmarkStart w:id="143" w:name="_Toc159257354"/>
      <w:bookmarkEnd w:id="142"/>
      <w:r w:rsidRPr="00604911">
        <w:rPr>
          <w:rFonts w:asciiTheme="minorHAnsi" w:eastAsiaTheme="minorHAnsi" w:hAnsiTheme="minorHAnsi" w:cstheme="minorHAnsi"/>
          <w:b/>
          <w:bCs/>
          <w:kern w:val="32"/>
          <w:sz w:val="28"/>
          <w:szCs w:val="28"/>
        </w:rPr>
        <w:lastRenderedPageBreak/>
        <w:t>Annex D – Available actions to remove a patient</w:t>
      </w:r>
      <w:bookmarkEnd w:id="143"/>
      <w:r w:rsidRPr="00604911">
        <w:rPr>
          <w:rFonts w:asciiTheme="minorHAnsi" w:eastAsiaTheme="minorHAnsi" w:hAnsiTheme="minorHAnsi" w:cstheme="minorHAnsi"/>
          <w:b/>
          <w:bCs/>
          <w:kern w:val="32"/>
          <w:sz w:val="28"/>
          <w:szCs w:val="28"/>
        </w:rPr>
        <w:t xml:space="preserve"> </w:t>
      </w:r>
    </w:p>
    <w:p w14:paraId="3324E495" w14:textId="77777777" w:rsidR="00BB6263" w:rsidRPr="00BB6263" w:rsidRDefault="00BB6263" w:rsidP="00BB6263">
      <w:pPr>
        <w:keepNext/>
        <w:keepLines/>
        <w:outlineLvl w:val="1"/>
        <w:rPr>
          <w:rFonts w:ascii="Arial" w:eastAsiaTheme="majorEastAsia" w:hAnsi="Arial" w:cs="Arial"/>
          <w:b/>
          <w:bCs/>
          <w:color w:val="000000" w:themeColor="text1"/>
        </w:rPr>
      </w:pPr>
    </w:p>
    <w:p w14:paraId="2961EF2A" w14:textId="77777777" w:rsidR="00BB6263" w:rsidRPr="00604911" w:rsidRDefault="00BB6263" w:rsidP="00BB6263">
      <w:pPr>
        <w:shd w:val="clear" w:color="auto" w:fill="FFFFFF"/>
        <w:rPr>
          <w:rFonts w:asciiTheme="minorHAnsi" w:hAnsiTheme="minorHAnsi" w:cstheme="minorHAnsi"/>
          <w:b/>
          <w:bCs/>
          <w:lang w:eastAsia="en-GB"/>
        </w:rPr>
      </w:pPr>
      <w:r w:rsidRPr="00604911">
        <w:rPr>
          <w:rFonts w:asciiTheme="minorHAnsi" w:hAnsiTheme="minorHAnsi" w:cstheme="minorHAnsi"/>
          <w:b/>
          <w:bCs/>
          <w:lang w:eastAsia="en-GB"/>
        </w:rPr>
        <w:t>Actions available to the organisation</w:t>
      </w:r>
    </w:p>
    <w:p w14:paraId="2D20D93A" w14:textId="77777777" w:rsidR="00BB6263" w:rsidRPr="00604911" w:rsidRDefault="00BB6263" w:rsidP="00BB6263">
      <w:pPr>
        <w:shd w:val="clear" w:color="auto" w:fill="FFFFFF"/>
        <w:rPr>
          <w:rFonts w:asciiTheme="minorHAnsi" w:hAnsiTheme="minorHAnsi" w:cstheme="minorHAnsi"/>
          <w:lang w:eastAsia="en-GB"/>
        </w:rPr>
      </w:pPr>
    </w:p>
    <w:p w14:paraId="603A5E09" w14:textId="77777777" w:rsidR="00BB6263" w:rsidRPr="00604911" w:rsidRDefault="00BB6263" w:rsidP="00BA42ED">
      <w:pPr>
        <w:numPr>
          <w:ilvl w:val="0"/>
          <w:numId w:val="19"/>
        </w:numPr>
        <w:shd w:val="clear" w:color="auto" w:fill="FFFFFF"/>
        <w:contextualSpacing/>
        <w:rPr>
          <w:rFonts w:asciiTheme="minorHAnsi" w:hAnsiTheme="minorHAnsi" w:cstheme="minorHAnsi"/>
          <w:b/>
          <w:bCs/>
          <w:lang w:eastAsia="en-GB"/>
        </w:rPr>
      </w:pPr>
      <w:r w:rsidRPr="00604911">
        <w:rPr>
          <w:rFonts w:asciiTheme="minorHAnsi" w:hAnsiTheme="minorHAnsi" w:cstheme="minorHAnsi"/>
          <w:b/>
          <w:bCs/>
          <w:lang w:eastAsia="en-GB"/>
        </w:rPr>
        <w:t>Warnings</w:t>
      </w:r>
    </w:p>
    <w:p w14:paraId="3A36628D" w14:textId="77777777" w:rsidR="00BB6263" w:rsidRPr="00604911" w:rsidRDefault="00BB6263" w:rsidP="00BB6263">
      <w:pPr>
        <w:shd w:val="clear" w:color="auto" w:fill="FFFFFF"/>
        <w:ind w:left="720"/>
        <w:contextualSpacing/>
        <w:rPr>
          <w:rFonts w:asciiTheme="minorHAnsi" w:hAnsiTheme="minorHAnsi" w:cstheme="minorHAnsi"/>
          <w:lang w:eastAsia="en-GB"/>
        </w:rPr>
      </w:pPr>
    </w:p>
    <w:p w14:paraId="536F888C" w14:textId="77777777" w:rsidR="00BB6263" w:rsidRPr="00604911" w:rsidRDefault="00BB6263" w:rsidP="00BA42ED">
      <w:pPr>
        <w:numPr>
          <w:ilvl w:val="0"/>
          <w:numId w:val="15"/>
        </w:numPr>
        <w:ind w:left="1080"/>
        <w:contextualSpacing/>
        <w:rPr>
          <w:rFonts w:asciiTheme="minorHAnsi" w:eastAsiaTheme="minorHAnsi" w:hAnsiTheme="minorHAnsi" w:cstheme="minorHAnsi"/>
        </w:rPr>
      </w:pPr>
      <w:r w:rsidRPr="00604911">
        <w:rPr>
          <w:rFonts w:asciiTheme="minorHAnsi" w:eastAsiaTheme="minorHAnsi" w:hAnsiTheme="minorHAnsi" w:cstheme="minorHAnsi"/>
        </w:rPr>
        <w:t xml:space="preserve">For unacceptable, threatening or abusive behaviour, the patient will be warned that the organisation is considering removing them from its list </w:t>
      </w:r>
    </w:p>
    <w:p w14:paraId="78D64E14" w14:textId="77777777" w:rsidR="00BB6263" w:rsidRPr="00604911" w:rsidRDefault="00BB6263" w:rsidP="00BB6263">
      <w:pPr>
        <w:ind w:left="1080"/>
        <w:contextualSpacing/>
        <w:rPr>
          <w:rFonts w:asciiTheme="minorHAnsi" w:eastAsiaTheme="minorHAnsi" w:hAnsiTheme="minorHAnsi" w:cstheme="minorHAnsi"/>
        </w:rPr>
      </w:pPr>
    </w:p>
    <w:p w14:paraId="507E52B2" w14:textId="684E9FA0" w:rsidR="00BB6263" w:rsidRPr="00604911" w:rsidRDefault="00BB6263" w:rsidP="00BA42ED">
      <w:pPr>
        <w:numPr>
          <w:ilvl w:val="0"/>
          <w:numId w:val="15"/>
        </w:numPr>
        <w:ind w:left="1134" w:hanging="425"/>
        <w:contextualSpacing/>
        <w:rPr>
          <w:rFonts w:asciiTheme="minorHAnsi" w:eastAsiaTheme="minorHAnsi" w:hAnsiTheme="minorHAnsi" w:cstheme="minorHAnsi"/>
        </w:rPr>
      </w:pPr>
      <w:r w:rsidRPr="00604911">
        <w:rPr>
          <w:rFonts w:asciiTheme="minorHAnsi" w:eastAsiaTheme="minorHAnsi" w:hAnsiTheme="minorHAnsi" w:cstheme="minorHAnsi"/>
        </w:rPr>
        <w:t>A letter will be sent which advises that, should there be any further incidents of inappropriate behaviour, they will be removed and requested to register elsewhere</w:t>
      </w:r>
    </w:p>
    <w:p w14:paraId="19375334" w14:textId="77777777" w:rsidR="00BB6263" w:rsidRPr="00604911" w:rsidRDefault="00BB6263" w:rsidP="00BB6263">
      <w:pPr>
        <w:ind w:left="1080"/>
        <w:contextualSpacing/>
        <w:rPr>
          <w:rFonts w:asciiTheme="minorHAnsi" w:eastAsiaTheme="minorHAnsi" w:hAnsiTheme="minorHAnsi" w:cstheme="minorHAnsi"/>
        </w:rPr>
      </w:pPr>
    </w:p>
    <w:p w14:paraId="7A7FB1E0" w14:textId="77777777" w:rsidR="00BB6263" w:rsidRPr="00604911" w:rsidRDefault="00BB6263" w:rsidP="00BA42ED">
      <w:pPr>
        <w:numPr>
          <w:ilvl w:val="0"/>
          <w:numId w:val="15"/>
        </w:numPr>
        <w:ind w:left="1080"/>
        <w:contextualSpacing/>
        <w:rPr>
          <w:rFonts w:asciiTheme="minorHAnsi" w:eastAsiaTheme="minorHAnsi" w:hAnsiTheme="minorHAnsi" w:cstheme="minorHAnsi"/>
        </w:rPr>
      </w:pPr>
      <w:r w:rsidRPr="00604911">
        <w:rPr>
          <w:rFonts w:asciiTheme="minorHAnsi" w:eastAsiaTheme="minorHAnsi" w:hAnsiTheme="minorHAnsi" w:cstheme="minorHAnsi"/>
        </w:rPr>
        <w:t>Records of all warnings should be retained and, if a warning has been given in the preceding 12 months, there are grounds for requesting removal</w:t>
      </w:r>
    </w:p>
    <w:p w14:paraId="4F22182B" w14:textId="77777777" w:rsidR="00BB6263" w:rsidRPr="00604911" w:rsidRDefault="00BB6263" w:rsidP="00BB6263">
      <w:pPr>
        <w:contextualSpacing/>
        <w:rPr>
          <w:rFonts w:asciiTheme="minorHAnsi" w:eastAsiaTheme="minorHAnsi" w:hAnsiTheme="minorHAnsi" w:cstheme="minorHAnsi"/>
        </w:rPr>
      </w:pPr>
    </w:p>
    <w:p w14:paraId="6A060AF3" w14:textId="23B0C40F" w:rsidR="00BB6263" w:rsidRPr="00604911" w:rsidRDefault="00BB6263" w:rsidP="00BA42ED">
      <w:pPr>
        <w:numPr>
          <w:ilvl w:val="0"/>
          <w:numId w:val="15"/>
        </w:numPr>
        <w:ind w:left="1080"/>
        <w:contextualSpacing/>
        <w:rPr>
          <w:rFonts w:asciiTheme="minorHAnsi" w:eastAsiaTheme="minorHAnsi" w:hAnsiTheme="minorHAnsi" w:cstheme="minorHAnsi"/>
        </w:rPr>
      </w:pPr>
      <w:r w:rsidRPr="00604911">
        <w:rPr>
          <w:rFonts w:asciiTheme="minorHAnsi" w:eastAsiaTheme="minorHAnsi" w:hAnsiTheme="minorHAnsi" w:cstheme="minorHAnsi"/>
        </w:rPr>
        <w:t>When behaviour is an issue, this organisation will do all that it can to ensure that this is rectified. In these instances, a behaviour agreement can be raised.</w:t>
      </w:r>
    </w:p>
    <w:p w14:paraId="04DF0A9C" w14:textId="77777777" w:rsidR="00BB6263" w:rsidRPr="00604911" w:rsidRDefault="00BB6263" w:rsidP="00BB6263">
      <w:pPr>
        <w:rPr>
          <w:rFonts w:asciiTheme="minorHAnsi" w:eastAsiaTheme="minorHAnsi" w:hAnsiTheme="minorHAnsi" w:cstheme="minorHAnsi"/>
          <w:b/>
          <w:bCs/>
        </w:rPr>
      </w:pPr>
    </w:p>
    <w:p w14:paraId="7BA6BF96" w14:textId="77777777" w:rsidR="00BB6263" w:rsidRPr="00604911" w:rsidRDefault="00BB6263" w:rsidP="00BA42ED">
      <w:pPr>
        <w:numPr>
          <w:ilvl w:val="0"/>
          <w:numId w:val="19"/>
        </w:numPr>
        <w:contextualSpacing/>
        <w:rPr>
          <w:rFonts w:asciiTheme="minorHAnsi" w:hAnsiTheme="minorHAnsi" w:cstheme="minorHAnsi"/>
          <w:b/>
          <w:bCs/>
          <w:lang w:eastAsia="en-GB"/>
        </w:rPr>
      </w:pPr>
      <w:r w:rsidRPr="00604911">
        <w:rPr>
          <w:rFonts w:asciiTheme="minorHAnsi" w:hAnsiTheme="minorHAnsi" w:cstheme="minorHAnsi"/>
          <w:b/>
          <w:bCs/>
          <w:lang w:eastAsia="en-GB"/>
        </w:rPr>
        <w:t>Removal</w:t>
      </w:r>
    </w:p>
    <w:p w14:paraId="4710D12E" w14:textId="77777777" w:rsidR="00BB6263" w:rsidRPr="00604911" w:rsidRDefault="00BB6263" w:rsidP="00BB6263">
      <w:pPr>
        <w:ind w:left="360"/>
        <w:rPr>
          <w:rFonts w:asciiTheme="minorHAnsi" w:hAnsiTheme="minorHAnsi" w:cstheme="minorHAnsi"/>
          <w:lang w:eastAsia="en-GB"/>
        </w:rPr>
      </w:pPr>
    </w:p>
    <w:p w14:paraId="6B35BCEE" w14:textId="77777777" w:rsidR="00BB6263" w:rsidRPr="00604911" w:rsidRDefault="00BB6263" w:rsidP="00BB6263">
      <w:pPr>
        <w:ind w:left="360"/>
        <w:rPr>
          <w:rFonts w:asciiTheme="minorHAnsi" w:hAnsiTheme="minorHAnsi" w:cstheme="minorHAnsi"/>
          <w:lang w:eastAsia="en-GB"/>
        </w:rPr>
      </w:pPr>
      <w:r w:rsidRPr="00604911">
        <w:rPr>
          <w:rFonts w:asciiTheme="minorHAnsi" w:hAnsiTheme="minorHAnsi" w:cstheme="minorHAnsi"/>
          <w:lang w:eastAsia="en-GB"/>
        </w:rPr>
        <w:t>Prior to seeking formal approval to remove a patient from the organisation list, the following is to be adhered to:</w:t>
      </w:r>
    </w:p>
    <w:p w14:paraId="079DF3E5" w14:textId="77777777" w:rsidR="00BB6263" w:rsidRPr="00604911" w:rsidRDefault="00BB6263" w:rsidP="00BB6263">
      <w:pPr>
        <w:ind w:left="360"/>
        <w:rPr>
          <w:rFonts w:asciiTheme="minorHAnsi" w:hAnsiTheme="minorHAnsi" w:cstheme="minorHAnsi"/>
          <w:lang w:eastAsia="en-GB"/>
        </w:rPr>
      </w:pPr>
    </w:p>
    <w:p w14:paraId="51A24E5D" w14:textId="77777777" w:rsidR="00BB6263" w:rsidRPr="00604911" w:rsidRDefault="00BB6263" w:rsidP="00BA42ED">
      <w:pPr>
        <w:numPr>
          <w:ilvl w:val="0"/>
          <w:numId w:val="18"/>
        </w:numPr>
        <w:contextualSpacing/>
        <w:rPr>
          <w:rFonts w:asciiTheme="minorHAnsi" w:hAnsiTheme="minorHAnsi" w:cstheme="minorHAnsi"/>
          <w:lang w:eastAsia="en-GB"/>
        </w:rPr>
      </w:pPr>
      <w:r w:rsidRPr="00604911">
        <w:rPr>
          <w:rFonts w:asciiTheme="minorHAnsi" w:hAnsiTheme="minorHAnsi" w:cstheme="minorHAnsi"/>
          <w:color w:val="000000"/>
          <w:lang w:eastAsia="en-GB"/>
        </w:rPr>
        <w:t>Judgement is to be exercised in determining whether a patient’s violent behaviour is a result of their medical condition. When doubt exists, further guidance should be sought from the Local Medical Committee and/or medico-defence representatives</w:t>
      </w:r>
    </w:p>
    <w:p w14:paraId="5AA52C23" w14:textId="77777777" w:rsidR="00BB6263" w:rsidRPr="00604911" w:rsidRDefault="00BB6263" w:rsidP="00BB6263">
      <w:pPr>
        <w:shd w:val="clear" w:color="auto" w:fill="FFFFFF"/>
        <w:rPr>
          <w:rFonts w:asciiTheme="minorHAnsi" w:hAnsiTheme="minorHAnsi" w:cstheme="minorHAnsi"/>
          <w:color w:val="111111"/>
          <w:spacing w:val="6"/>
          <w:lang w:eastAsia="en-GB"/>
        </w:rPr>
      </w:pPr>
    </w:p>
    <w:p w14:paraId="0D9B1934" w14:textId="77777777" w:rsidR="00BB6263" w:rsidRPr="00604911" w:rsidRDefault="00BB6263" w:rsidP="00BA42ED">
      <w:pPr>
        <w:numPr>
          <w:ilvl w:val="0"/>
          <w:numId w:val="15"/>
        </w:numPr>
        <w:ind w:left="1080"/>
        <w:contextualSpacing/>
        <w:rPr>
          <w:rFonts w:asciiTheme="minorHAnsi" w:eastAsiaTheme="minorHAnsi" w:hAnsiTheme="minorHAnsi" w:cstheme="minorHAnsi"/>
        </w:rPr>
      </w:pPr>
      <w:r w:rsidRPr="00604911">
        <w:rPr>
          <w:rFonts w:asciiTheme="minorHAnsi" w:hAnsiTheme="minorHAnsi" w:cstheme="minorHAnsi"/>
          <w:lang w:eastAsia="en-GB"/>
        </w:rPr>
        <w:t>There must always be a justifiable reason(s) for seeking approval to remove the patient from the organisation list</w:t>
      </w:r>
    </w:p>
    <w:p w14:paraId="1222953E" w14:textId="77777777" w:rsidR="00BB6263" w:rsidRPr="00604911" w:rsidRDefault="00BB6263" w:rsidP="00BB6263">
      <w:pPr>
        <w:ind w:left="1080"/>
        <w:contextualSpacing/>
        <w:rPr>
          <w:rFonts w:asciiTheme="minorHAnsi" w:eastAsiaTheme="minorHAnsi" w:hAnsiTheme="minorHAnsi" w:cstheme="minorHAnsi"/>
        </w:rPr>
      </w:pPr>
    </w:p>
    <w:p w14:paraId="53C42B96" w14:textId="58BEE133" w:rsidR="00BB6263" w:rsidRPr="00604911" w:rsidRDefault="00BB6263" w:rsidP="00BA42ED">
      <w:pPr>
        <w:numPr>
          <w:ilvl w:val="0"/>
          <w:numId w:val="18"/>
        </w:numPr>
        <w:contextualSpacing/>
        <w:rPr>
          <w:rFonts w:asciiTheme="minorHAnsi" w:eastAsiaTheme="minorHAnsi" w:hAnsiTheme="minorHAnsi" w:cstheme="minorHAnsi"/>
        </w:rPr>
      </w:pPr>
      <w:r w:rsidRPr="00604911">
        <w:rPr>
          <w:rFonts w:asciiTheme="minorHAnsi" w:eastAsiaTheme="minorHAnsi" w:hAnsiTheme="minorHAnsi" w:cstheme="minorHAnsi"/>
        </w:rPr>
        <w:t>For instances when there is deemed to be a breakdown of doctor-patient relationship or should there be any repeat of the inappropriate behaviour within a 12-month period since the previous warning, then the patient can be removed. The process to is detailed below:</w:t>
      </w:r>
    </w:p>
    <w:p w14:paraId="684E78AA" w14:textId="77777777" w:rsidR="00BB6263" w:rsidRPr="00604911" w:rsidRDefault="00BB6263" w:rsidP="00BB6263">
      <w:pPr>
        <w:contextualSpacing/>
        <w:rPr>
          <w:rFonts w:asciiTheme="minorHAnsi" w:eastAsiaTheme="minorHAnsi" w:hAnsiTheme="minorHAnsi" w:cstheme="minorHAnsi"/>
        </w:rPr>
      </w:pPr>
    </w:p>
    <w:p w14:paraId="2577F3B1" w14:textId="77777777" w:rsidR="00BB6263" w:rsidRPr="00604911" w:rsidRDefault="00BB6263" w:rsidP="00BA42ED">
      <w:pPr>
        <w:numPr>
          <w:ilvl w:val="0"/>
          <w:numId w:val="15"/>
        </w:numPr>
        <w:ind w:left="1080"/>
        <w:contextualSpacing/>
        <w:rPr>
          <w:rFonts w:asciiTheme="minorHAnsi" w:eastAsiaTheme="minorHAnsi" w:hAnsiTheme="minorHAnsi" w:cstheme="minorHAnsi"/>
        </w:rPr>
      </w:pPr>
      <w:r w:rsidRPr="00604911">
        <w:rPr>
          <w:rFonts w:asciiTheme="minorHAnsi" w:eastAsiaTheme="minorHAnsi" w:hAnsiTheme="minorHAnsi" w:cstheme="minorHAnsi"/>
        </w:rPr>
        <w:t xml:space="preserve">Should a patient be violent, e.g., when the police are involved, then in these cases the patient will be removed immediately. It should be noted that if the removal is on the grounds of violence or threatened violence, the police must always be informed, and a police incident number obtained. </w:t>
      </w:r>
    </w:p>
    <w:p w14:paraId="05CC904A" w14:textId="77777777" w:rsidR="00BB6263" w:rsidRPr="00604911" w:rsidRDefault="00BB6263" w:rsidP="00BB6263">
      <w:pPr>
        <w:shd w:val="clear" w:color="auto" w:fill="FFFFFF"/>
        <w:contextualSpacing/>
        <w:rPr>
          <w:rFonts w:asciiTheme="minorHAnsi" w:eastAsiaTheme="minorHAnsi" w:hAnsiTheme="minorHAnsi" w:cstheme="minorHAnsi"/>
          <w:color w:val="111111"/>
          <w:spacing w:val="6"/>
        </w:rPr>
      </w:pPr>
    </w:p>
    <w:p w14:paraId="13C82933" w14:textId="77777777" w:rsidR="00BB6263" w:rsidRPr="00604911" w:rsidRDefault="00BB6263" w:rsidP="00BA42ED">
      <w:pPr>
        <w:numPr>
          <w:ilvl w:val="0"/>
          <w:numId w:val="15"/>
        </w:numPr>
        <w:ind w:left="1080"/>
        <w:contextualSpacing/>
        <w:rPr>
          <w:rFonts w:asciiTheme="minorHAnsi" w:eastAsiaTheme="minorHAnsi" w:hAnsiTheme="minorHAnsi" w:cstheme="minorHAnsi"/>
        </w:rPr>
      </w:pPr>
      <w:r w:rsidRPr="00604911">
        <w:rPr>
          <w:rFonts w:asciiTheme="minorHAnsi" w:eastAsiaTheme="minorHAnsi" w:hAnsiTheme="minorHAnsi" w:cstheme="minorHAnsi"/>
        </w:rPr>
        <w:lastRenderedPageBreak/>
        <w:t>If it is for a clinical reason as to why the patient’s behaviour was deemed inappropriate, consider changing the patient’s GP internally</w:t>
      </w:r>
    </w:p>
    <w:p w14:paraId="762AEC15" w14:textId="77777777" w:rsidR="00BB6263" w:rsidRPr="00604911" w:rsidRDefault="00BB6263" w:rsidP="00604911">
      <w:pPr>
        <w:contextualSpacing/>
        <w:rPr>
          <w:rFonts w:asciiTheme="minorHAnsi" w:eastAsiaTheme="minorHAnsi" w:hAnsiTheme="minorHAnsi" w:cstheme="minorHAnsi"/>
        </w:rPr>
      </w:pPr>
    </w:p>
    <w:p w14:paraId="5A811175" w14:textId="77777777" w:rsidR="00BB6263" w:rsidRPr="00604911" w:rsidRDefault="00BB6263" w:rsidP="00BB6263">
      <w:pPr>
        <w:ind w:firstLine="426"/>
        <w:rPr>
          <w:rFonts w:asciiTheme="minorHAnsi" w:hAnsiTheme="minorHAnsi" w:cstheme="minorHAnsi"/>
          <w:lang w:eastAsia="en-GB"/>
        </w:rPr>
      </w:pPr>
      <w:r w:rsidRPr="00604911">
        <w:rPr>
          <w:rFonts w:asciiTheme="minorHAnsi" w:hAnsiTheme="minorHAnsi" w:cstheme="minorHAnsi"/>
          <w:lang w:eastAsia="en-GB"/>
        </w:rPr>
        <w:t>When removal has been found to be justified, the organisation will:</w:t>
      </w:r>
    </w:p>
    <w:p w14:paraId="2487A78C" w14:textId="77777777" w:rsidR="00BB6263" w:rsidRPr="00604911" w:rsidRDefault="00BB6263" w:rsidP="00BB6263">
      <w:pPr>
        <w:rPr>
          <w:rFonts w:asciiTheme="minorHAnsi" w:hAnsiTheme="minorHAnsi" w:cstheme="minorHAnsi"/>
          <w:lang w:eastAsia="en-GB"/>
        </w:rPr>
      </w:pPr>
    </w:p>
    <w:p w14:paraId="03337656" w14:textId="1895AD98" w:rsidR="00BB6263" w:rsidRPr="00604911" w:rsidRDefault="00BB6263" w:rsidP="00BA42ED">
      <w:pPr>
        <w:numPr>
          <w:ilvl w:val="0"/>
          <w:numId w:val="16"/>
        </w:numPr>
        <w:ind w:left="1080"/>
        <w:contextualSpacing/>
        <w:rPr>
          <w:rFonts w:asciiTheme="minorHAnsi" w:eastAsiaTheme="minorHAnsi" w:hAnsiTheme="minorHAnsi" w:cstheme="minorHAnsi"/>
          <w:color w:val="000000" w:themeColor="text1"/>
        </w:rPr>
      </w:pPr>
      <w:r w:rsidRPr="00604911">
        <w:rPr>
          <w:rFonts w:asciiTheme="minorHAnsi" w:eastAsiaTheme="minorHAnsi" w:hAnsiTheme="minorHAnsi" w:cstheme="minorHAnsi"/>
          <w:color w:val="000000" w:themeColor="text1"/>
        </w:rPr>
        <w:t>Write to the patient explaining why they are to be removed from the organisation list (only if this is deemed appropriate).</w:t>
      </w:r>
    </w:p>
    <w:p w14:paraId="684F77DD" w14:textId="77777777" w:rsidR="00BB6263" w:rsidRPr="00604911" w:rsidRDefault="00BB6263" w:rsidP="00BB6263">
      <w:pPr>
        <w:ind w:left="1080"/>
        <w:contextualSpacing/>
        <w:rPr>
          <w:rFonts w:asciiTheme="minorHAnsi" w:eastAsiaTheme="minorHAnsi" w:hAnsiTheme="minorHAnsi" w:cstheme="minorHAnsi"/>
          <w:color w:val="000000" w:themeColor="text1"/>
        </w:rPr>
      </w:pPr>
    </w:p>
    <w:p w14:paraId="4BB64316" w14:textId="77777777" w:rsidR="00BB6263" w:rsidRPr="00604911" w:rsidRDefault="00BB6263" w:rsidP="00BA42ED">
      <w:pPr>
        <w:numPr>
          <w:ilvl w:val="0"/>
          <w:numId w:val="16"/>
        </w:numPr>
        <w:ind w:left="1080"/>
        <w:contextualSpacing/>
        <w:rPr>
          <w:rFonts w:asciiTheme="minorHAnsi" w:eastAsiaTheme="minorHAnsi" w:hAnsiTheme="minorHAnsi" w:cstheme="minorHAnsi"/>
          <w:color w:val="000000" w:themeColor="text1"/>
        </w:rPr>
      </w:pPr>
      <w:r w:rsidRPr="00604911">
        <w:rPr>
          <w:rFonts w:asciiTheme="minorHAnsi" w:eastAsiaTheme="minorHAnsi" w:hAnsiTheme="minorHAnsi" w:cstheme="minorHAnsi"/>
          <w:color w:val="000000" w:themeColor="text1"/>
        </w:rPr>
        <w:t>Record the decision, attaching the letter(s) to the patient’s healthcare record</w:t>
      </w:r>
    </w:p>
    <w:p w14:paraId="2A387FC1" w14:textId="77777777" w:rsidR="00BB6263" w:rsidRPr="00604911" w:rsidRDefault="00BB6263" w:rsidP="00BB6263">
      <w:pPr>
        <w:ind w:left="1080"/>
        <w:contextualSpacing/>
        <w:rPr>
          <w:rFonts w:asciiTheme="minorHAnsi" w:eastAsiaTheme="minorHAnsi" w:hAnsiTheme="minorHAnsi" w:cstheme="minorHAnsi"/>
          <w:color w:val="000000" w:themeColor="text1"/>
        </w:rPr>
      </w:pPr>
    </w:p>
    <w:p w14:paraId="5489E402" w14:textId="77777777" w:rsidR="00BB6263" w:rsidRPr="00604911" w:rsidRDefault="00BB6263" w:rsidP="00BA42ED">
      <w:pPr>
        <w:numPr>
          <w:ilvl w:val="0"/>
          <w:numId w:val="16"/>
        </w:numPr>
        <w:ind w:left="1080"/>
        <w:contextualSpacing/>
        <w:rPr>
          <w:rFonts w:asciiTheme="minorHAnsi" w:eastAsiaTheme="minorHAnsi" w:hAnsiTheme="minorHAnsi" w:cstheme="minorHAnsi"/>
          <w:color w:val="000000" w:themeColor="text1"/>
        </w:rPr>
      </w:pPr>
      <w:r w:rsidRPr="00604911">
        <w:rPr>
          <w:rFonts w:asciiTheme="minorHAnsi" w:eastAsiaTheme="minorHAnsi" w:hAnsiTheme="minorHAnsi" w:cstheme="minorHAnsi"/>
          <w:color w:val="000000" w:themeColor="text1"/>
        </w:rPr>
        <w:t>Determine the most appropriate arrangements for continuing the patient’s care and facilitate the timely transfer of the patient’s healthcare record</w:t>
      </w:r>
    </w:p>
    <w:p w14:paraId="48FCF2D9" w14:textId="77777777" w:rsidR="00BB6263" w:rsidRPr="00604911" w:rsidRDefault="00BB6263" w:rsidP="00BB6263">
      <w:pPr>
        <w:rPr>
          <w:rFonts w:asciiTheme="minorHAnsi" w:hAnsiTheme="minorHAnsi" w:cstheme="minorHAnsi"/>
          <w:lang w:eastAsia="en-GB"/>
        </w:rPr>
      </w:pPr>
    </w:p>
    <w:p w14:paraId="2AFD4BAB" w14:textId="77777777" w:rsidR="00BB6263" w:rsidRPr="00604911" w:rsidRDefault="00BB6263" w:rsidP="00BB6263">
      <w:pPr>
        <w:rPr>
          <w:rFonts w:asciiTheme="minorHAnsi" w:hAnsiTheme="minorHAnsi" w:cstheme="minorHAnsi"/>
          <w:b/>
          <w:bCs/>
          <w:lang w:eastAsia="en-GB"/>
        </w:rPr>
      </w:pPr>
      <w:r w:rsidRPr="00604911">
        <w:rPr>
          <w:rFonts w:asciiTheme="minorHAnsi" w:hAnsiTheme="minorHAnsi" w:cstheme="minorHAnsi"/>
          <w:b/>
          <w:bCs/>
          <w:lang w:eastAsia="en-GB"/>
        </w:rPr>
        <w:t xml:space="preserve">Actions by PCSE (8-day removal) </w:t>
      </w:r>
    </w:p>
    <w:p w14:paraId="524CBAFB" w14:textId="77777777" w:rsidR="00BB6263" w:rsidRPr="00604911" w:rsidRDefault="00BB6263" w:rsidP="00BB6263">
      <w:pPr>
        <w:rPr>
          <w:rFonts w:asciiTheme="minorHAnsi" w:hAnsiTheme="minorHAnsi" w:cstheme="minorHAnsi"/>
          <w:lang w:eastAsia="en-GB"/>
        </w:rPr>
      </w:pPr>
    </w:p>
    <w:p w14:paraId="64AE238C" w14:textId="77777777" w:rsidR="00BB6263" w:rsidRPr="00604911" w:rsidRDefault="00BB6263" w:rsidP="00BB6263">
      <w:pPr>
        <w:rPr>
          <w:rFonts w:asciiTheme="minorHAnsi" w:hAnsiTheme="minorHAnsi" w:cstheme="minorHAnsi"/>
          <w:lang w:eastAsia="en-GB"/>
        </w:rPr>
      </w:pPr>
      <w:r w:rsidRPr="00604911">
        <w:rPr>
          <w:rFonts w:asciiTheme="minorHAnsi" w:hAnsiTheme="minorHAnsi" w:cstheme="minorHAnsi"/>
          <w:lang w:eastAsia="en-GB"/>
        </w:rPr>
        <w:t xml:space="preserve">Should there be a requirement to remove the patient following their unreasonable behaviour and a warning has already been provided to them in the preceding 12-months period, then PCSE will remove patients eight days after they receive the request. </w:t>
      </w:r>
    </w:p>
    <w:p w14:paraId="07968F13" w14:textId="77777777" w:rsidR="00BB6263" w:rsidRPr="00604911" w:rsidRDefault="00BB6263" w:rsidP="00BB6263">
      <w:pPr>
        <w:rPr>
          <w:rFonts w:asciiTheme="minorHAnsi" w:hAnsiTheme="minorHAnsi" w:cstheme="minorHAnsi"/>
          <w:lang w:eastAsia="en-GB"/>
        </w:rPr>
      </w:pPr>
    </w:p>
    <w:p w14:paraId="35FB7DE1" w14:textId="77777777" w:rsidR="00BB6263" w:rsidRPr="00604911" w:rsidRDefault="00BB6263" w:rsidP="00BB6263">
      <w:pPr>
        <w:rPr>
          <w:rFonts w:asciiTheme="minorHAnsi" w:hAnsiTheme="minorHAnsi" w:cstheme="minorHAnsi"/>
          <w:lang w:eastAsia="en-GB"/>
        </w:rPr>
      </w:pPr>
      <w:r w:rsidRPr="00604911">
        <w:rPr>
          <w:rFonts w:asciiTheme="minorHAnsi" w:hAnsiTheme="minorHAnsi" w:cstheme="minorHAnsi"/>
          <w:lang w:eastAsia="en-GB"/>
        </w:rPr>
        <w:t>However, if patients require treatment at intervals of less than seven days, the organisation is obliged to provide such treatments until the condition of the patient improves. In such instances, removal will occur on the eighth day after treatment ceases or until the patient is accepted by another organisation.</w:t>
      </w:r>
    </w:p>
    <w:p w14:paraId="0C190080" w14:textId="77777777" w:rsidR="00BB6263" w:rsidRPr="00604911" w:rsidRDefault="00BB6263" w:rsidP="00BB6263">
      <w:pPr>
        <w:rPr>
          <w:rFonts w:asciiTheme="minorHAnsi" w:hAnsiTheme="minorHAnsi" w:cstheme="minorHAnsi"/>
          <w:lang w:eastAsia="en-GB"/>
        </w:rPr>
      </w:pPr>
    </w:p>
    <w:p w14:paraId="3634E739" w14:textId="77777777" w:rsidR="00BB6263" w:rsidRPr="00604911" w:rsidRDefault="00BB6263" w:rsidP="00BB6263">
      <w:pPr>
        <w:rPr>
          <w:rFonts w:asciiTheme="minorHAnsi" w:hAnsiTheme="minorHAnsi" w:cstheme="minorHAnsi"/>
          <w:lang w:eastAsia="en-GB"/>
        </w:rPr>
      </w:pPr>
      <w:r w:rsidRPr="00604911">
        <w:rPr>
          <w:rFonts w:asciiTheme="minorHAnsi" w:hAnsiTheme="minorHAnsi" w:cstheme="minorHAnsi"/>
          <w:lang w:eastAsia="en-GB"/>
        </w:rPr>
        <w:t xml:space="preserve">To request an 8-day removal, PCSE are to be informed via the </w:t>
      </w:r>
      <w:hyperlink r:id="rId41" w:history="1">
        <w:r w:rsidRPr="00604911">
          <w:rPr>
            <w:rFonts w:asciiTheme="minorHAnsi" w:hAnsiTheme="minorHAnsi" w:cstheme="minorHAnsi"/>
            <w:color w:val="0563C1" w:themeColor="hyperlink"/>
            <w:u w:val="single"/>
            <w:lang w:eastAsia="en-GB"/>
          </w:rPr>
          <w:t>Patients Removal Form</w:t>
        </w:r>
      </w:hyperlink>
      <w:r w:rsidRPr="00604911">
        <w:rPr>
          <w:rFonts w:asciiTheme="minorHAnsi" w:hAnsiTheme="minorHAnsi" w:cstheme="minorHAnsi"/>
          <w:lang w:eastAsia="en-GB"/>
        </w:rPr>
        <w:t xml:space="preserve"> as detailed upon their </w:t>
      </w:r>
      <w:hyperlink r:id="rId42" w:history="1">
        <w:r w:rsidRPr="00604911">
          <w:rPr>
            <w:rFonts w:asciiTheme="minorHAnsi" w:hAnsiTheme="minorHAnsi" w:cstheme="minorHAnsi"/>
            <w:color w:val="0563C1" w:themeColor="hyperlink"/>
            <w:u w:val="single"/>
            <w:lang w:eastAsia="en-GB"/>
          </w:rPr>
          <w:t>Patients removal webpage</w:t>
        </w:r>
      </w:hyperlink>
      <w:r w:rsidRPr="00604911">
        <w:rPr>
          <w:rFonts w:asciiTheme="minorHAnsi" w:hAnsiTheme="minorHAnsi" w:cstheme="minorHAnsi"/>
          <w:lang w:eastAsia="en-GB"/>
        </w:rPr>
        <w:t xml:space="preserve"> or the </w:t>
      </w:r>
      <w:hyperlink r:id="rId43" w:history="1">
        <w:r w:rsidRPr="00604911">
          <w:rPr>
            <w:rFonts w:asciiTheme="minorHAnsi" w:hAnsiTheme="minorHAnsi" w:cstheme="minorHAnsi"/>
            <w:color w:val="0563C1" w:themeColor="hyperlink"/>
            <w:u w:val="single"/>
            <w:lang w:eastAsia="en-GB"/>
          </w:rPr>
          <w:t>paper form</w:t>
        </w:r>
      </w:hyperlink>
      <w:r w:rsidRPr="00604911">
        <w:rPr>
          <w:rFonts w:asciiTheme="minorHAnsi" w:hAnsiTheme="minorHAnsi" w:cstheme="minorHAnsi"/>
          <w:lang w:eastAsia="en-GB"/>
        </w:rPr>
        <w:t xml:space="preserve"> can be sent to </w:t>
      </w:r>
      <w:hyperlink r:id="rId44" w:history="1">
        <w:r w:rsidRPr="00604911">
          <w:rPr>
            <w:rFonts w:asciiTheme="minorHAnsi" w:hAnsiTheme="minorHAnsi" w:cstheme="minorHAnsi"/>
            <w:color w:val="0563C1" w:themeColor="hyperlink"/>
            <w:u w:val="single"/>
            <w:lang w:eastAsia="en-GB"/>
          </w:rPr>
          <w:t>pcse.patientremovals@nhs.net</w:t>
        </w:r>
      </w:hyperlink>
      <w:r w:rsidRPr="00604911">
        <w:rPr>
          <w:rFonts w:asciiTheme="minorHAnsi" w:hAnsiTheme="minorHAnsi" w:cstheme="minorHAnsi"/>
          <w:lang w:eastAsia="en-GB"/>
        </w:rPr>
        <w:t>.</w:t>
      </w:r>
    </w:p>
    <w:p w14:paraId="26973C71" w14:textId="77777777" w:rsidR="00BB6263" w:rsidRPr="00604911" w:rsidRDefault="00BB6263" w:rsidP="00BB6263">
      <w:pPr>
        <w:rPr>
          <w:rFonts w:asciiTheme="minorHAnsi" w:hAnsiTheme="minorHAnsi" w:cstheme="minorHAnsi"/>
          <w:lang w:eastAsia="en-GB"/>
        </w:rPr>
      </w:pPr>
    </w:p>
    <w:p w14:paraId="12F68083" w14:textId="77777777" w:rsidR="00BB6263" w:rsidRPr="00604911" w:rsidRDefault="00BB6263" w:rsidP="00BB6263">
      <w:pPr>
        <w:rPr>
          <w:rFonts w:asciiTheme="minorHAnsi" w:hAnsiTheme="minorHAnsi" w:cstheme="minorHAnsi"/>
          <w:b/>
          <w:bCs/>
          <w:lang w:eastAsia="en-GB"/>
        </w:rPr>
      </w:pPr>
      <w:r w:rsidRPr="00604911">
        <w:rPr>
          <w:rFonts w:asciiTheme="minorHAnsi" w:hAnsiTheme="minorHAnsi" w:cstheme="minorHAnsi"/>
          <w:b/>
          <w:bCs/>
          <w:lang w:eastAsia="en-GB"/>
        </w:rPr>
        <w:t>Actions by PCSE (immediate removal)</w:t>
      </w:r>
    </w:p>
    <w:p w14:paraId="15ACE3AE" w14:textId="77777777" w:rsidR="00BB6263" w:rsidRPr="00604911" w:rsidRDefault="00BB6263" w:rsidP="00BB6263">
      <w:pPr>
        <w:rPr>
          <w:rFonts w:asciiTheme="minorHAnsi" w:hAnsiTheme="minorHAnsi" w:cstheme="minorHAnsi"/>
          <w:lang w:eastAsia="en-GB"/>
        </w:rPr>
      </w:pPr>
    </w:p>
    <w:p w14:paraId="24A745A2" w14:textId="77777777" w:rsidR="00BB6263" w:rsidRPr="00604911" w:rsidRDefault="00BB6263" w:rsidP="00BB6263">
      <w:pPr>
        <w:rPr>
          <w:rFonts w:asciiTheme="minorHAnsi" w:hAnsiTheme="minorHAnsi" w:cstheme="minorHAnsi"/>
          <w:lang w:eastAsia="en-GB"/>
        </w:rPr>
      </w:pPr>
      <w:r w:rsidRPr="00604911">
        <w:rPr>
          <w:rFonts w:asciiTheme="minorHAnsi" w:hAnsiTheme="minorHAnsi" w:cstheme="minorHAnsi"/>
          <w:lang w:eastAsia="en-GB"/>
        </w:rPr>
        <w:t xml:space="preserve">In instances when patients are violent, abusive, threatening or have displayed signs of generally unacceptable behaviour, or where there are concerns for staff and other patients’ safety, the police are to be notified. The organisation can have the patient immediately removed within 24 hours once they have notified PCSE by either telephone or email. </w:t>
      </w:r>
    </w:p>
    <w:p w14:paraId="40270CE7" w14:textId="77777777" w:rsidR="00BB6263" w:rsidRPr="00604911" w:rsidRDefault="00BB6263" w:rsidP="00BB6263">
      <w:pPr>
        <w:rPr>
          <w:rFonts w:asciiTheme="minorHAnsi" w:hAnsiTheme="minorHAnsi" w:cstheme="minorHAnsi"/>
          <w:lang w:eastAsia="en-GB"/>
        </w:rPr>
      </w:pPr>
    </w:p>
    <w:p w14:paraId="3526C479" w14:textId="77777777" w:rsidR="00BB6263" w:rsidRPr="00604911" w:rsidRDefault="00BB6263" w:rsidP="00BB6263">
      <w:pPr>
        <w:rPr>
          <w:rFonts w:asciiTheme="minorHAnsi" w:hAnsiTheme="minorHAnsi" w:cstheme="minorHAnsi"/>
          <w:lang w:eastAsia="en-GB"/>
        </w:rPr>
      </w:pPr>
      <w:r w:rsidRPr="00604911">
        <w:rPr>
          <w:rFonts w:asciiTheme="minorHAnsi" w:hAnsiTheme="minorHAnsi" w:cstheme="minorHAnsi"/>
          <w:lang w:eastAsia="en-GB"/>
        </w:rPr>
        <w:t xml:space="preserve">To request immediate removal of a patient and for further instructions, refer to the </w:t>
      </w:r>
      <w:hyperlink r:id="rId45" w:history="1">
        <w:r w:rsidRPr="00604911">
          <w:rPr>
            <w:rFonts w:asciiTheme="minorHAnsi" w:hAnsiTheme="minorHAnsi" w:cstheme="minorHAnsi"/>
            <w:color w:val="0563C1" w:themeColor="hyperlink"/>
            <w:u w:val="single"/>
            <w:lang w:eastAsia="en-GB"/>
          </w:rPr>
          <w:t>PCSE guidance</w:t>
        </w:r>
      </w:hyperlink>
      <w:r w:rsidRPr="00604911">
        <w:rPr>
          <w:rFonts w:asciiTheme="minorHAnsi" w:hAnsiTheme="minorHAnsi" w:cstheme="minorHAnsi"/>
          <w:lang w:eastAsia="en-GB"/>
        </w:rPr>
        <w:t xml:space="preserve">. </w:t>
      </w:r>
    </w:p>
    <w:p w14:paraId="2B4C2588" w14:textId="77777777" w:rsidR="00BB6263" w:rsidRPr="00604911" w:rsidRDefault="00BB6263" w:rsidP="00BB6263">
      <w:pPr>
        <w:rPr>
          <w:rFonts w:asciiTheme="minorHAnsi" w:hAnsiTheme="minorHAnsi" w:cstheme="minorHAnsi"/>
          <w:lang w:eastAsia="en-GB"/>
        </w:rPr>
      </w:pPr>
    </w:p>
    <w:p w14:paraId="11C0F178" w14:textId="77777777" w:rsidR="00604911" w:rsidRDefault="00BB6263" w:rsidP="00BB6263">
      <w:pPr>
        <w:rPr>
          <w:rFonts w:asciiTheme="minorHAnsi" w:hAnsiTheme="minorHAnsi" w:cstheme="minorHAnsi"/>
          <w:lang w:eastAsia="en-GB"/>
        </w:rPr>
        <w:sectPr w:rsidR="00604911" w:rsidSect="00BB6263">
          <w:headerReference w:type="default" r:id="rId46"/>
          <w:footerReference w:type="default" r:id="rId47"/>
          <w:pgSz w:w="11900" w:h="16820"/>
          <w:pgMar w:top="1440" w:right="1800" w:bottom="1440" w:left="1800" w:header="708" w:footer="708" w:gutter="0"/>
          <w:cols w:space="708"/>
          <w:docGrid w:linePitch="360"/>
        </w:sectPr>
      </w:pPr>
      <w:r w:rsidRPr="00604911">
        <w:rPr>
          <w:rFonts w:asciiTheme="minorHAnsi" w:hAnsiTheme="minorHAnsi" w:cstheme="minorHAnsi"/>
          <w:lang w:eastAsia="en-GB"/>
        </w:rPr>
        <w:t xml:space="preserve">The organisation must ensure that the reason(s) for removal is recorded in the patient’s healthcare record, along with any supporting documentation such as previous warnings or information leading up to the removal of the patient. </w:t>
      </w:r>
    </w:p>
    <w:p w14:paraId="0A46A6DC" w14:textId="77777777" w:rsidR="00604911" w:rsidRPr="00137631" w:rsidRDefault="00604911" w:rsidP="00604911">
      <w:pPr>
        <w:tabs>
          <w:tab w:val="left" w:pos="2235"/>
        </w:tabs>
        <w:rPr>
          <w:rFonts w:asciiTheme="minorHAnsi" w:eastAsiaTheme="minorHAnsi" w:hAnsiTheme="minorHAnsi" w:cstheme="minorHAnsi"/>
          <w:b/>
          <w:bCs/>
          <w:kern w:val="32"/>
          <w:sz w:val="28"/>
          <w:szCs w:val="28"/>
          <w:highlight w:val="yellow"/>
        </w:rPr>
      </w:pPr>
      <w:bookmarkStart w:id="144" w:name="_Toc159257359"/>
      <w:bookmarkStart w:id="145" w:name="_Hlk174542542"/>
      <w:r w:rsidRPr="00604911">
        <w:rPr>
          <w:rFonts w:asciiTheme="minorHAnsi" w:eastAsiaTheme="minorHAnsi" w:hAnsiTheme="minorHAnsi" w:cstheme="minorHAnsi"/>
          <w:b/>
          <w:bCs/>
          <w:kern w:val="32"/>
          <w:sz w:val="28"/>
          <w:szCs w:val="28"/>
        </w:rPr>
        <w:lastRenderedPageBreak/>
        <w:t xml:space="preserve">Annex E – </w:t>
      </w:r>
      <w:r w:rsidRPr="00137631">
        <w:rPr>
          <w:rFonts w:asciiTheme="minorHAnsi" w:eastAsiaTheme="minorHAnsi" w:hAnsiTheme="minorHAnsi" w:cstheme="minorHAnsi"/>
          <w:b/>
          <w:bCs/>
          <w:kern w:val="32"/>
          <w:sz w:val="28"/>
          <w:szCs w:val="28"/>
          <w:highlight w:val="yellow"/>
        </w:rPr>
        <w:t>Risk Assessment and Control Form</w:t>
      </w:r>
      <w:bookmarkEnd w:id="144"/>
    </w:p>
    <w:p w14:paraId="56AB0FC5" w14:textId="77777777" w:rsidR="00604911" w:rsidRPr="00137631" w:rsidRDefault="00604911" w:rsidP="00604911">
      <w:pPr>
        <w:shd w:val="clear" w:color="auto" w:fill="FFFFFF" w:themeFill="background1"/>
        <w:ind w:left="-426" w:firstLine="426"/>
        <w:jc w:val="both"/>
        <w:rPr>
          <w:rFonts w:asciiTheme="minorHAnsi" w:eastAsiaTheme="minorHAnsi" w:hAnsiTheme="minorHAnsi" w:cstheme="minorHAnsi"/>
          <w:color w:val="000080"/>
          <w:highlight w:val="yellow"/>
        </w:rPr>
      </w:pPr>
      <w:bookmarkStart w:id="146" w:name="_Hlk174529963"/>
    </w:p>
    <w:p w14:paraId="7B88E5BC" w14:textId="77777777" w:rsidR="00604911" w:rsidRPr="00137631" w:rsidRDefault="00604911" w:rsidP="00604911">
      <w:pPr>
        <w:rPr>
          <w:rFonts w:asciiTheme="minorHAnsi" w:eastAsiaTheme="minorHAnsi" w:hAnsiTheme="minorHAnsi" w:cstheme="minorHAnsi"/>
          <w:color w:val="000080"/>
          <w:highlight w:val="yellow"/>
        </w:rPr>
      </w:pPr>
      <w:r w:rsidRPr="00137631">
        <w:rPr>
          <w:rFonts w:asciiTheme="minorHAnsi" w:eastAsiaTheme="minorHAnsi" w:hAnsiTheme="minorHAnsi" w:cstheme="minorHAnsi"/>
          <w:color w:val="000080"/>
          <w:highlight w:val="yellow"/>
        </w:rPr>
        <w:t xml:space="preserve">Brief task description: </w:t>
      </w:r>
      <w:r w:rsidRPr="00137631">
        <w:rPr>
          <w:rFonts w:asciiTheme="minorHAnsi" w:eastAsiaTheme="minorHAnsi" w:hAnsiTheme="minorHAnsi" w:cstheme="minorHAnsi"/>
          <w:highlight w:val="yellow"/>
        </w:rPr>
        <w:t>Interacting with violent or aggressive patients</w:t>
      </w:r>
      <w:r w:rsidRPr="00137631">
        <w:rPr>
          <w:rFonts w:asciiTheme="minorHAnsi" w:eastAsiaTheme="minorHAnsi" w:hAnsiTheme="minorHAnsi" w:cstheme="minorHAnsi"/>
          <w:highlight w:val="yellow"/>
        </w:rPr>
        <w:tab/>
      </w:r>
      <w:r w:rsidRPr="00137631">
        <w:rPr>
          <w:rFonts w:asciiTheme="minorHAnsi" w:eastAsiaTheme="minorHAnsi" w:hAnsiTheme="minorHAnsi" w:cstheme="minorHAnsi"/>
          <w:highlight w:val="yellow"/>
        </w:rPr>
        <w:tab/>
      </w:r>
      <w:r w:rsidRPr="00137631">
        <w:rPr>
          <w:rFonts w:asciiTheme="minorHAnsi" w:eastAsiaTheme="minorHAnsi" w:hAnsiTheme="minorHAnsi" w:cstheme="minorHAnsi"/>
          <w:highlight w:val="yellow"/>
        </w:rPr>
        <w:tab/>
      </w:r>
      <w:r w:rsidRPr="00137631">
        <w:rPr>
          <w:rFonts w:asciiTheme="minorHAnsi" w:eastAsiaTheme="minorHAnsi" w:hAnsiTheme="minorHAnsi" w:cstheme="minorHAnsi"/>
          <w:highlight w:val="yellow"/>
        </w:rPr>
        <w:tab/>
      </w:r>
      <w:r w:rsidRPr="00137631">
        <w:rPr>
          <w:rFonts w:asciiTheme="minorHAnsi" w:eastAsiaTheme="minorHAnsi" w:hAnsiTheme="minorHAnsi" w:cstheme="minorHAnsi"/>
          <w:highlight w:val="yellow"/>
        </w:rPr>
        <w:tab/>
      </w:r>
      <w:r w:rsidRPr="00137631">
        <w:rPr>
          <w:rFonts w:asciiTheme="minorHAnsi" w:eastAsiaTheme="minorHAnsi" w:hAnsiTheme="minorHAnsi" w:cstheme="minorHAnsi"/>
          <w:b/>
          <w:color w:val="FF0000"/>
          <w:highlight w:val="yellow"/>
        </w:rPr>
        <w:t xml:space="preserve"> </w:t>
      </w:r>
      <w:r w:rsidRPr="00137631">
        <w:rPr>
          <w:rFonts w:asciiTheme="minorHAnsi" w:eastAsiaTheme="minorHAnsi" w:hAnsiTheme="minorHAnsi" w:cstheme="minorHAnsi"/>
          <w:b/>
          <w:color w:val="FFC000"/>
          <w:highlight w:val="yellow"/>
        </w:rPr>
        <w:t xml:space="preserve">   </w:t>
      </w:r>
    </w:p>
    <w:p w14:paraId="4DE25016" w14:textId="77777777" w:rsidR="00604911" w:rsidRPr="00137631" w:rsidRDefault="00604911" w:rsidP="00604911">
      <w:pPr>
        <w:rPr>
          <w:rFonts w:asciiTheme="minorHAnsi" w:eastAsiaTheme="minorHAnsi" w:hAnsiTheme="minorHAnsi" w:cstheme="minorHAnsi"/>
          <w:highlight w:val="yellow"/>
        </w:rPr>
      </w:pPr>
      <w:r w:rsidRPr="00137631">
        <w:rPr>
          <w:rFonts w:asciiTheme="minorHAnsi" w:eastAsiaTheme="minorHAnsi" w:hAnsiTheme="minorHAnsi" w:cstheme="minorHAnsi"/>
          <w:color w:val="000080"/>
          <w:highlight w:val="yellow"/>
        </w:rPr>
        <w:t xml:space="preserve"> </w:t>
      </w:r>
    </w:p>
    <w:p w14:paraId="7E274051" w14:textId="2F458DB8" w:rsidR="00604911" w:rsidRPr="00137631" w:rsidRDefault="00604911" w:rsidP="00604911">
      <w:pPr>
        <w:rPr>
          <w:rFonts w:asciiTheme="minorHAnsi" w:eastAsiaTheme="minorHAnsi" w:hAnsiTheme="minorHAnsi" w:cstheme="minorHAnsi"/>
          <w:highlight w:val="yellow"/>
        </w:rPr>
      </w:pPr>
      <w:r w:rsidRPr="00137631">
        <w:rPr>
          <w:rFonts w:asciiTheme="minorHAnsi" w:eastAsiaTheme="minorHAnsi" w:hAnsiTheme="minorHAnsi" w:cstheme="minorHAnsi"/>
          <w:color w:val="000080"/>
          <w:highlight w:val="yellow"/>
        </w:rPr>
        <w:t xml:space="preserve">Organisation name: </w:t>
      </w:r>
      <w:r w:rsidRPr="00137631">
        <w:rPr>
          <w:rFonts w:asciiTheme="minorHAnsi" w:eastAsiaTheme="minorHAnsi" w:hAnsiTheme="minorHAnsi" w:cstheme="minorHAnsi"/>
          <w:highlight w:val="yellow"/>
        </w:rPr>
        <w:t>Issa Medical</w:t>
      </w:r>
      <w:r w:rsidR="007E2A0D">
        <w:rPr>
          <w:rFonts w:asciiTheme="minorHAnsi" w:eastAsiaTheme="minorHAnsi" w:hAnsiTheme="minorHAnsi" w:cstheme="minorHAnsi"/>
          <w:highlight w:val="yellow"/>
        </w:rPr>
        <w:t xml:space="preserve"> and associated practices</w:t>
      </w:r>
    </w:p>
    <w:p w14:paraId="42DB6BF2" w14:textId="77777777" w:rsidR="00604911" w:rsidRPr="00137631" w:rsidRDefault="00604911" w:rsidP="00604911">
      <w:pPr>
        <w:rPr>
          <w:rFonts w:asciiTheme="minorHAnsi" w:eastAsiaTheme="minorHAnsi" w:hAnsiTheme="minorHAnsi" w:cstheme="minorHAnsi"/>
          <w:color w:val="FFC000"/>
          <w:highlight w:val="yellow"/>
        </w:rPr>
      </w:pPr>
    </w:p>
    <w:p w14:paraId="76C8FAF4" w14:textId="7C844272" w:rsidR="00604911" w:rsidRDefault="00604911" w:rsidP="00604911">
      <w:pPr>
        <w:rPr>
          <w:rFonts w:asciiTheme="minorHAnsi" w:eastAsiaTheme="minorHAnsi" w:hAnsiTheme="minorHAnsi" w:cstheme="minorHAnsi"/>
          <w:color w:val="000080"/>
          <w:sz w:val="22"/>
          <w:szCs w:val="22"/>
        </w:rPr>
      </w:pPr>
      <w:r w:rsidRPr="00137631">
        <w:rPr>
          <w:rFonts w:asciiTheme="minorHAnsi" w:eastAsiaTheme="minorHAnsi" w:hAnsiTheme="minorHAnsi" w:cstheme="minorHAnsi"/>
          <w:color w:val="000080"/>
          <w:highlight w:val="yellow"/>
        </w:rPr>
        <w:t xml:space="preserve">Date completed: </w:t>
      </w:r>
      <w:r w:rsidR="007838CE" w:rsidRPr="00137631">
        <w:rPr>
          <w:rFonts w:asciiTheme="minorHAnsi" w:eastAsiaTheme="minorHAnsi" w:hAnsiTheme="minorHAnsi" w:cstheme="minorHAnsi"/>
          <w:highlight w:val="yellow"/>
        </w:rPr>
        <w:t>21/06/24</w:t>
      </w:r>
      <w:r w:rsidRPr="00604911">
        <w:rPr>
          <w:rFonts w:asciiTheme="minorHAnsi" w:eastAsiaTheme="minorHAnsi" w:hAnsiTheme="minorHAnsi" w:cstheme="minorHAnsi"/>
          <w:color w:val="000080"/>
          <w:sz w:val="22"/>
          <w:szCs w:val="22"/>
        </w:rPr>
        <w:tab/>
      </w:r>
    </w:p>
    <w:p w14:paraId="51D8317B" w14:textId="77777777" w:rsidR="007838CE" w:rsidRDefault="007838CE" w:rsidP="00604911">
      <w:pPr>
        <w:rPr>
          <w:rFonts w:asciiTheme="minorHAnsi" w:eastAsiaTheme="minorHAnsi" w:hAnsiTheme="minorHAnsi" w:cstheme="minorHAnsi"/>
          <w:color w:val="000080"/>
          <w:sz w:val="22"/>
          <w:szCs w:val="22"/>
        </w:rPr>
      </w:pPr>
    </w:p>
    <w:p w14:paraId="2E564BB2" w14:textId="77777777" w:rsidR="007838CE" w:rsidRPr="007838CE" w:rsidRDefault="007838CE" w:rsidP="007838CE">
      <w:pPr>
        <w:jc w:val="both"/>
        <w:rPr>
          <w:rFonts w:ascii="Arial" w:eastAsiaTheme="minorHAnsi" w:hAnsi="Arial" w:cs="Arial"/>
          <w:color w:val="000080"/>
          <w:sz w:val="22"/>
          <w:szCs w:val="22"/>
        </w:rPr>
      </w:pPr>
    </w:p>
    <w:tbl>
      <w:tblPr>
        <w:tblStyle w:val="TableGrid"/>
        <w:tblW w:w="0" w:type="auto"/>
        <w:tblLook w:val="04A0" w:firstRow="1" w:lastRow="0" w:firstColumn="1" w:lastColumn="0" w:noHBand="0" w:noVBand="1"/>
      </w:tblPr>
      <w:tblGrid>
        <w:gridCol w:w="3482"/>
        <w:gridCol w:w="3482"/>
        <w:gridCol w:w="3483"/>
        <w:gridCol w:w="3483"/>
      </w:tblGrid>
      <w:tr w:rsidR="007838CE" w:rsidRPr="007838CE" w14:paraId="200DB495" w14:textId="77777777" w:rsidTr="001C3D49">
        <w:tc>
          <w:tcPr>
            <w:tcW w:w="3482" w:type="dxa"/>
            <w:shd w:val="clear" w:color="auto" w:fill="4472C4" w:themeFill="accent1"/>
          </w:tcPr>
          <w:p w14:paraId="3FA2BCE3" w14:textId="77777777" w:rsidR="007838CE" w:rsidRPr="007838CE" w:rsidRDefault="007838CE" w:rsidP="007838CE">
            <w:pPr>
              <w:spacing w:before="120" w:after="120"/>
              <w:rPr>
                <w:rFonts w:ascii="Arial" w:eastAsiaTheme="minorHAnsi" w:hAnsi="Arial" w:cs="Arial"/>
                <w:b/>
                <w:bCs/>
                <w:color w:val="FFFFFF" w:themeColor="background1"/>
                <w:sz w:val="22"/>
                <w:szCs w:val="22"/>
              </w:rPr>
            </w:pPr>
            <w:r w:rsidRPr="007838CE">
              <w:rPr>
                <w:rFonts w:ascii="Arial" w:eastAsiaTheme="minorHAnsi" w:hAnsi="Arial" w:cs="Arial"/>
                <w:b/>
                <w:bCs/>
                <w:color w:val="FFFFFF" w:themeColor="background1"/>
                <w:sz w:val="22"/>
                <w:szCs w:val="22"/>
              </w:rPr>
              <w:t>Risk assessment title</w:t>
            </w:r>
          </w:p>
        </w:tc>
        <w:tc>
          <w:tcPr>
            <w:tcW w:w="3482" w:type="dxa"/>
          </w:tcPr>
          <w:p w14:paraId="61352668" w14:textId="77777777" w:rsidR="007838CE" w:rsidRPr="007838CE" w:rsidRDefault="007838CE" w:rsidP="007838CE">
            <w:pPr>
              <w:spacing w:before="120" w:after="120"/>
              <w:rPr>
                <w:rFonts w:ascii="Arial" w:eastAsiaTheme="minorHAnsi" w:hAnsi="Arial" w:cs="Arial"/>
                <w:b/>
                <w:bCs/>
                <w:sz w:val="22"/>
                <w:szCs w:val="22"/>
              </w:rPr>
            </w:pPr>
            <w:r w:rsidRPr="007838CE">
              <w:rPr>
                <w:rFonts w:ascii="Arial" w:eastAsiaTheme="minorHAnsi" w:hAnsi="Arial" w:cs="Arial"/>
                <w:b/>
                <w:bCs/>
                <w:sz w:val="22"/>
                <w:szCs w:val="22"/>
              </w:rPr>
              <w:t>Unreasonable, violent and abusive patients</w:t>
            </w:r>
          </w:p>
        </w:tc>
        <w:tc>
          <w:tcPr>
            <w:tcW w:w="3483" w:type="dxa"/>
            <w:shd w:val="clear" w:color="auto" w:fill="4472C4" w:themeFill="accent1"/>
          </w:tcPr>
          <w:p w14:paraId="4F0F4ABB" w14:textId="77777777" w:rsidR="007838CE" w:rsidRPr="007838CE" w:rsidRDefault="007838CE" w:rsidP="007838CE">
            <w:pPr>
              <w:spacing w:before="120" w:after="120"/>
              <w:rPr>
                <w:rFonts w:ascii="Arial" w:eastAsiaTheme="minorHAnsi" w:hAnsi="Arial" w:cs="Arial"/>
                <w:b/>
                <w:bCs/>
                <w:color w:val="FFFFFF" w:themeColor="background1"/>
                <w:sz w:val="22"/>
                <w:szCs w:val="22"/>
              </w:rPr>
            </w:pPr>
            <w:r w:rsidRPr="007838CE">
              <w:rPr>
                <w:rFonts w:ascii="Arial" w:eastAsiaTheme="minorHAnsi" w:hAnsi="Arial" w:cs="Arial"/>
                <w:b/>
                <w:bCs/>
                <w:color w:val="FFFFFF" w:themeColor="background1"/>
                <w:sz w:val="22"/>
                <w:szCs w:val="22"/>
              </w:rPr>
              <w:t>Date of assessment</w:t>
            </w:r>
          </w:p>
        </w:tc>
        <w:tc>
          <w:tcPr>
            <w:tcW w:w="3483" w:type="dxa"/>
          </w:tcPr>
          <w:p w14:paraId="18B2D7CE" w14:textId="31E44E95" w:rsidR="007838CE" w:rsidRPr="007838CE" w:rsidRDefault="007838CE" w:rsidP="007838CE">
            <w:pPr>
              <w:spacing w:before="120" w:after="120"/>
              <w:rPr>
                <w:rFonts w:ascii="Arial" w:eastAsiaTheme="minorHAnsi" w:hAnsi="Arial" w:cs="Arial"/>
                <w:b/>
                <w:bCs/>
                <w:sz w:val="22"/>
                <w:szCs w:val="22"/>
              </w:rPr>
            </w:pPr>
            <w:r>
              <w:rPr>
                <w:rFonts w:ascii="Arial" w:eastAsiaTheme="minorHAnsi" w:hAnsi="Arial" w:cs="Arial"/>
                <w:b/>
                <w:bCs/>
                <w:sz w:val="22"/>
                <w:szCs w:val="22"/>
              </w:rPr>
              <w:t>21/06/24</w:t>
            </w:r>
          </w:p>
        </w:tc>
      </w:tr>
      <w:tr w:rsidR="007838CE" w:rsidRPr="007838CE" w14:paraId="206B81FE" w14:textId="77777777" w:rsidTr="001C3D49">
        <w:tc>
          <w:tcPr>
            <w:tcW w:w="3482" w:type="dxa"/>
            <w:shd w:val="clear" w:color="auto" w:fill="4472C4" w:themeFill="accent1"/>
          </w:tcPr>
          <w:p w14:paraId="48D57B31" w14:textId="77777777" w:rsidR="007838CE" w:rsidRPr="007838CE" w:rsidRDefault="007838CE" w:rsidP="007838CE">
            <w:pPr>
              <w:spacing w:before="120" w:after="120"/>
              <w:rPr>
                <w:rFonts w:ascii="Arial" w:eastAsiaTheme="minorHAnsi" w:hAnsi="Arial" w:cs="Arial"/>
                <w:b/>
                <w:bCs/>
                <w:color w:val="FFFFFF" w:themeColor="background1"/>
                <w:sz w:val="22"/>
                <w:szCs w:val="22"/>
              </w:rPr>
            </w:pPr>
            <w:r w:rsidRPr="007838CE">
              <w:rPr>
                <w:rFonts w:ascii="Arial" w:eastAsiaTheme="minorHAnsi" w:hAnsi="Arial" w:cs="Arial"/>
                <w:b/>
                <w:bCs/>
                <w:color w:val="FFFFFF" w:themeColor="background1"/>
                <w:sz w:val="22"/>
                <w:szCs w:val="22"/>
              </w:rPr>
              <w:t>Assessment conducted by</w:t>
            </w:r>
          </w:p>
        </w:tc>
        <w:tc>
          <w:tcPr>
            <w:tcW w:w="3482" w:type="dxa"/>
          </w:tcPr>
          <w:p w14:paraId="40E3D015" w14:textId="5E28231D" w:rsidR="007838CE" w:rsidRPr="007838CE" w:rsidRDefault="007838CE" w:rsidP="007838CE">
            <w:pPr>
              <w:spacing w:before="120" w:after="120"/>
              <w:rPr>
                <w:rFonts w:ascii="Arial" w:eastAsiaTheme="minorHAnsi" w:hAnsi="Arial" w:cs="Arial"/>
                <w:b/>
                <w:bCs/>
                <w:sz w:val="22"/>
                <w:szCs w:val="22"/>
              </w:rPr>
            </w:pPr>
            <w:r>
              <w:rPr>
                <w:rFonts w:ascii="Arial" w:eastAsiaTheme="minorHAnsi" w:hAnsi="Arial" w:cs="Arial"/>
                <w:b/>
                <w:bCs/>
                <w:sz w:val="22"/>
                <w:szCs w:val="22"/>
              </w:rPr>
              <w:t>S Nixon</w:t>
            </w:r>
            <w:r w:rsidRPr="007838CE">
              <w:rPr>
                <w:rFonts w:ascii="Arial" w:eastAsiaTheme="minorHAnsi" w:hAnsi="Arial" w:cs="Arial"/>
                <w:b/>
                <w:bCs/>
                <w:sz w:val="22"/>
                <w:szCs w:val="22"/>
              </w:rPr>
              <w:t xml:space="preserve"> (Ops </w:t>
            </w:r>
            <w:proofErr w:type="spellStart"/>
            <w:r w:rsidRPr="007838CE">
              <w:rPr>
                <w:rFonts w:ascii="Arial" w:eastAsiaTheme="minorHAnsi" w:hAnsi="Arial" w:cs="Arial"/>
                <w:b/>
                <w:bCs/>
                <w:sz w:val="22"/>
                <w:szCs w:val="22"/>
              </w:rPr>
              <w:t>Mgr</w:t>
            </w:r>
            <w:proofErr w:type="spellEnd"/>
            <w:r w:rsidRPr="007838CE">
              <w:rPr>
                <w:rFonts w:ascii="Arial" w:eastAsiaTheme="minorHAnsi" w:hAnsi="Arial" w:cs="Arial"/>
                <w:b/>
                <w:bCs/>
                <w:sz w:val="22"/>
                <w:szCs w:val="22"/>
              </w:rPr>
              <w:t>)</w:t>
            </w:r>
          </w:p>
        </w:tc>
        <w:tc>
          <w:tcPr>
            <w:tcW w:w="3483" w:type="dxa"/>
            <w:shd w:val="clear" w:color="auto" w:fill="4472C4" w:themeFill="accent1"/>
          </w:tcPr>
          <w:p w14:paraId="7EB281D4" w14:textId="77777777" w:rsidR="007838CE" w:rsidRPr="007838CE" w:rsidRDefault="007838CE" w:rsidP="007838CE">
            <w:pPr>
              <w:spacing w:before="120" w:after="120"/>
              <w:rPr>
                <w:rFonts w:ascii="Arial" w:eastAsiaTheme="minorHAnsi" w:hAnsi="Arial" w:cs="Arial"/>
                <w:b/>
                <w:bCs/>
                <w:color w:val="FFFFFF" w:themeColor="background1"/>
                <w:sz w:val="22"/>
                <w:szCs w:val="22"/>
              </w:rPr>
            </w:pPr>
            <w:r w:rsidRPr="007838CE">
              <w:rPr>
                <w:rFonts w:ascii="Arial" w:eastAsiaTheme="minorHAnsi" w:hAnsi="Arial" w:cs="Arial"/>
                <w:b/>
                <w:bCs/>
                <w:color w:val="FFFFFF" w:themeColor="background1"/>
                <w:sz w:val="22"/>
                <w:szCs w:val="22"/>
              </w:rPr>
              <w:t>Date of next review</w:t>
            </w:r>
          </w:p>
        </w:tc>
        <w:tc>
          <w:tcPr>
            <w:tcW w:w="3483" w:type="dxa"/>
          </w:tcPr>
          <w:p w14:paraId="212B97CE" w14:textId="35B27429" w:rsidR="007838CE" w:rsidRPr="007838CE" w:rsidRDefault="007838CE" w:rsidP="007838CE">
            <w:pPr>
              <w:spacing w:before="120" w:after="120"/>
              <w:rPr>
                <w:rFonts w:ascii="Arial" w:eastAsiaTheme="minorHAnsi" w:hAnsi="Arial" w:cs="Arial"/>
                <w:b/>
                <w:bCs/>
                <w:sz w:val="22"/>
                <w:szCs w:val="22"/>
              </w:rPr>
            </w:pPr>
            <w:r>
              <w:rPr>
                <w:rFonts w:ascii="Arial" w:eastAsiaTheme="minorHAnsi" w:hAnsi="Arial" w:cs="Arial"/>
                <w:b/>
                <w:bCs/>
                <w:sz w:val="22"/>
                <w:szCs w:val="22"/>
              </w:rPr>
              <w:t>21/06/25</w:t>
            </w:r>
          </w:p>
        </w:tc>
      </w:tr>
      <w:tr w:rsidR="007838CE" w:rsidRPr="007838CE" w14:paraId="6FB70A3E" w14:textId="77777777" w:rsidTr="001C3D49">
        <w:tc>
          <w:tcPr>
            <w:tcW w:w="3482" w:type="dxa"/>
            <w:shd w:val="clear" w:color="auto" w:fill="4472C4" w:themeFill="accent1"/>
          </w:tcPr>
          <w:p w14:paraId="5766C40A" w14:textId="77777777" w:rsidR="007838CE" w:rsidRPr="007838CE" w:rsidRDefault="007838CE" w:rsidP="007838CE">
            <w:pPr>
              <w:spacing w:before="120" w:after="120"/>
              <w:rPr>
                <w:rFonts w:ascii="Arial" w:eastAsiaTheme="minorHAnsi" w:hAnsi="Arial" w:cs="Arial"/>
                <w:b/>
                <w:bCs/>
                <w:color w:val="FFFFFF" w:themeColor="background1"/>
                <w:sz w:val="22"/>
                <w:szCs w:val="22"/>
              </w:rPr>
            </w:pPr>
            <w:r w:rsidRPr="007838CE">
              <w:rPr>
                <w:rFonts w:ascii="Arial" w:eastAsiaTheme="minorHAnsi" w:hAnsi="Arial" w:cs="Arial"/>
                <w:b/>
                <w:bCs/>
                <w:color w:val="FFFFFF" w:themeColor="background1"/>
                <w:sz w:val="22"/>
                <w:szCs w:val="22"/>
              </w:rPr>
              <w:t>Contributors</w:t>
            </w:r>
          </w:p>
        </w:tc>
        <w:tc>
          <w:tcPr>
            <w:tcW w:w="3482" w:type="dxa"/>
          </w:tcPr>
          <w:p w14:paraId="1C7B9A83" w14:textId="57BE4F8B" w:rsidR="007838CE" w:rsidRPr="007838CE" w:rsidRDefault="007838CE" w:rsidP="007838CE">
            <w:pPr>
              <w:spacing w:before="120" w:after="120"/>
              <w:rPr>
                <w:rFonts w:ascii="Arial" w:eastAsiaTheme="minorHAnsi" w:hAnsi="Arial" w:cs="Arial"/>
                <w:b/>
                <w:bCs/>
                <w:sz w:val="22"/>
                <w:szCs w:val="22"/>
              </w:rPr>
            </w:pPr>
            <w:r>
              <w:rPr>
                <w:rFonts w:ascii="Arial" w:eastAsiaTheme="minorHAnsi" w:hAnsi="Arial" w:cs="Arial"/>
                <w:b/>
                <w:bCs/>
                <w:sz w:val="22"/>
                <w:szCs w:val="22"/>
              </w:rPr>
              <w:t>Ann-Marie Donaldson Nixon (QA Manager)</w:t>
            </w:r>
          </w:p>
        </w:tc>
        <w:tc>
          <w:tcPr>
            <w:tcW w:w="3483" w:type="dxa"/>
            <w:shd w:val="clear" w:color="auto" w:fill="4472C4" w:themeFill="accent1"/>
          </w:tcPr>
          <w:p w14:paraId="4CE35620" w14:textId="77777777" w:rsidR="007838CE" w:rsidRPr="007838CE" w:rsidRDefault="007838CE" w:rsidP="007838CE">
            <w:pPr>
              <w:spacing w:before="120" w:after="120"/>
              <w:rPr>
                <w:rFonts w:ascii="Arial" w:eastAsiaTheme="minorHAnsi" w:hAnsi="Arial" w:cs="Arial"/>
                <w:b/>
                <w:bCs/>
                <w:color w:val="FFFFFF" w:themeColor="background1"/>
                <w:sz w:val="22"/>
                <w:szCs w:val="22"/>
              </w:rPr>
            </w:pPr>
            <w:r w:rsidRPr="007838CE">
              <w:rPr>
                <w:rFonts w:ascii="Arial" w:eastAsiaTheme="minorHAnsi" w:hAnsi="Arial" w:cs="Arial"/>
                <w:b/>
                <w:bCs/>
                <w:color w:val="FFFFFF" w:themeColor="background1"/>
                <w:sz w:val="22"/>
                <w:szCs w:val="22"/>
              </w:rPr>
              <w:t>Risk reference</w:t>
            </w:r>
          </w:p>
        </w:tc>
        <w:tc>
          <w:tcPr>
            <w:tcW w:w="3483" w:type="dxa"/>
          </w:tcPr>
          <w:p w14:paraId="486BEEDA" w14:textId="2C1CEA79" w:rsidR="007838CE" w:rsidRPr="007838CE" w:rsidRDefault="007838CE" w:rsidP="007838CE">
            <w:pPr>
              <w:spacing w:before="120" w:after="120"/>
              <w:rPr>
                <w:rFonts w:ascii="Arial" w:eastAsiaTheme="minorHAnsi" w:hAnsi="Arial" w:cs="Arial"/>
                <w:b/>
                <w:bCs/>
                <w:sz w:val="22"/>
                <w:szCs w:val="22"/>
              </w:rPr>
            </w:pPr>
            <w:r>
              <w:rPr>
                <w:rFonts w:ascii="Arial" w:eastAsiaTheme="minorHAnsi" w:hAnsi="Arial" w:cs="Arial"/>
                <w:b/>
                <w:bCs/>
                <w:sz w:val="22"/>
                <w:szCs w:val="22"/>
              </w:rPr>
              <w:t>06</w:t>
            </w:r>
            <w:r w:rsidRPr="007838CE">
              <w:rPr>
                <w:rFonts w:ascii="Arial" w:eastAsiaTheme="minorHAnsi" w:hAnsi="Arial" w:cs="Arial"/>
                <w:b/>
                <w:bCs/>
                <w:sz w:val="22"/>
                <w:szCs w:val="22"/>
              </w:rPr>
              <w:t>/24</w:t>
            </w:r>
          </w:p>
        </w:tc>
      </w:tr>
    </w:tbl>
    <w:p w14:paraId="5C10DFB0" w14:textId="77777777" w:rsidR="007838CE" w:rsidRPr="007838CE" w:rsidRDefault="007838CE" w:rsidP="007838CE">
      <w:pPr>
        <w:jc w:val="both"/>
        <w:rPr>
          <w:rFonts w:ascii="Arial" w:eastAsiaTheme="minorHAnsi" w:hAnsi="Arial" w:cs="Arial"/>
          <w:color w:val="000080"/>
          <w:sz w:val="22"/>
          <w:szCs w:val="22"/>
        </w:rPr>
      </w:pPr>
    </w:p>
    <w:tbl>
      <w:tblPr>
        <w:tblStyle w:val="TableGrid"/>
        <w:tblW w:w="13892" w:type="dxa"/>
        <w:tblInd w:w="-5" w:type="dxa"/>
        <w:tblLayout w:type="fixed"/>
        <w:tblLook w:val="04A0" w:firstRow="1" w:lastRow="0" w:firstColumn="1" w:lastColumn="0" w:noHBand="0" w:noVBand="1"/>
      </w:tblPr>
      <w:tblGrid>
        <w:gridCol w:w="1630"/>
        <w:gridCol w:w="2307"/>
        <w:gridCol w:w="2442"/>
        <w:gridCol w:w="709"/>
        <w:gridCol w:w="3699"/>
        <w:gridCol w:w="2396"/>
        <w:gridCol w:w="709"/>
      </w:tblGrid>
      <w:tr w:rsidR="007838CE" w:rsidRPr="007838CE" w14:paraId="211ED624" w14:textId="77777777" w:rsidTr="001C3D49">
        <w:trPr>
          <w:cantSplit/>
          <w:trHeight w:val="1134"/>
        </w:trPr>
        <w:tc>
          <w:tcPr>
            <w:tcW w:w="1630" w:type="dxa"/>
            <w:shd w:val="clear" w:color="auto" w:fill="4472C4" w:themeFill="accent1"/>
          </w:tcPr>
          <w:p w14:paraId="0E6243D3" w14:textId="77777777" w:rsidR="007838CE" w:rsidRPr="007838CE" w:rsidRDefault="007838CE" w:rsidP="007838CE">
            <w:pPr>
              <w:spacing w:before="120" w:after="120"/>
              <w:rPr>
                <w:rFonts w:ascii="Arial" w:eastAsiaTheme="minorHAnsi" w:hAnsi="Arial" w:cs="Arial"/>
                <w:color w:val="FFFFFF" w:themeColor="background1"/>
                <w:sz w:val="20"/>
                <w:szCs w:val="20"/>
              </w:rPr>
            </w:pPr>
            <w:r w:rsidRPr="007838CE">
              <w:rPr>
                <w:rFonts w:ascii="Arial" w:eastAsiaTheme="minorHAnsi" w:hAnsi="Arial" w:cs="Arial"/>
                <w:color w:val="FFFFFF" w:themeColor="background1"/>
                <w:sz w:val="20"/>
                <w:szCs w:val="20"/>
              </w:rPr>
              <w:t>What are the potential hazards?</w:t>
            </w:r>
          </w:p>
          <w:p w14:paraId="6AD0A3CE" w14:textId="77777777" w:rsidR="007838CE" w:rsidRPr="007838CE" w:rsidRDefault="007838CE" w:rsidP="007838CE">
            <w:pPr>
              <w:spacing w:before="120" w:after="120"/>
              <w:rPr>
                <w:rFonts w:ascii="Arial" w:eastAsiaTheme="minorHAnsi" w:hAnsi="Arial" w:cs="Arial"/>
                <w:color w:val="FFFFFF" w:themeColor="background1"/>
                <w:sz w:val="20"/>
                <w:szCs w:val="20"/>
              </w:rPr>
            </w:pPr>
          </w:p>
        </w:tc>
        <w:tc>
          <w:tcPr>
            <w:tcW w:w="2307" w:type="dxa"/>
            <w:shd w:val="clear" w:color="auto" w:fill="4472C4" w:themeFill="accent1"/>
          </w:tcPr>
          <w:p w14:paraId="612911D7" w14:textId="77777777" w:rsidR="007838CE" w:rsidRPr="007838CE" w:rsidRDefault="007838CE" w:rsidP="007838CE">
            <w:pPr>
              <w:spacing w:before="120" w:after="120"/>
              <w:rPr>
                <w:rFonts w:ascii="Arial" w:eastAsiaTheme="minorHAnsi" w:hAnsi="Arial" w:cs="Arial"/>
                <w:color w:val="FFFFFF" w:themeColor="background1"/>
                <w:sz w:val="20"/>
                <w:szCs w:val="20"/>
              </w:rPr>
            </w:pPr>
            <w:r w:rsidRPr="007838CE">
              <w:rPr>
                <w:rFonts w:ascii="Arial" w:eastAsiaTheme="minorHAnsi" w:hAnsi="Arial" w:cs="Arial"/>
                <w:color w:val="FFFFFF" w:themeColor="background1"/>
                <w:sz w:val="20"/>
                <w:szCs w:val="20"/>
              </w:rPr>
              <w:t xml:space="preserve">Who is at risk of being harmed and how? </w:t>
            </w:r>
          </w:p>
          <w:p w14:paraId="7F9E569E" w14:textId="77777777" w:rsidR="007838CE" w:rsidRPr="007838CE" w:rsidRDefault="007838CE" w:rsidP="007838CE">
            <w:pPr>
              <w:spacing w:before="120" w:after="120"/>
              <w:rPr>
                <w:rFonts w:ascii="Arial" w:eastAsiaTheme="minorHAnsi" w:hAnsi="Arial" w:cs="Arial"/>
                <w:color w:val="FFFFFF" w:themeColor="background1"/>
                <w:sz w:val="20"/>
                <w:szCs w:val="20"/>
              </w:rPr>
            </w:pPr>
          </w:p>
        </w:tc>
        <w:tc>
          <w:tcPr>
            <w:tcW w:w="2442" w:type="dxa"/>
            <w:shd w:val="clear" w:color="auto" w:fill="4472C4" w:themeFill="accent1"/>
          </w:tcPr>
          <w:p w14:paraId="786DF2B7" w14:textId="77777777" w:rsidR="007838CE" w:rsidRPr="007838CE" w:rsidRDefault="007838CE" w:rsidP="007838CE">
            <w:pPr>
              <w:spacing w:before="120" w:after="120"/>
              <w:rPr>
                <w:rFonts w:ascii="Arial" w:eastAsiaTheme="minorHAnsi" w:hAnsi="Arial" w:cs="Arial"/>
                <w:color w:val="FFFFFF" w:themeColor="background1"/>
                <w:sz w:val="20"/>
                <w:szCs w:val="20"/>
              </w:rPr>
            </w:pPr>
            <w:r w:rsidRPr="007838CE">
              <w:rPr>
                <w:rFonts w:ascii="Arial" w:eastAsiaTheme="minorHAnsi" w:hAnsi="Arial" w:cs="Arial"/>
                <w:color w:val="FFFFFF" w:themeColor="background1"/>
                <w:sz w:val="20"/>
                <w:szCs w:val="20"/>
              </w:rPr>
              <w:t>What are you already doing to control the risks?</w:t>
            </w:r>
          </w:p>
        </w:tc>
        <w:tc>
          <w:tcPr>
            <w:tcW w:w="709" w:type="dxa"/>
            <w:shd w:val="clear" w:color="auto" w:fill="4472C4" w:themeFill="accent1"/>
            <w:textDirection w:val="btLr"/>
          </w:tcPr>
          <w:p w14:paraId="2D05587C" w14:textId="77777777" w:rsidR="007838CE" w:rsidRPr="007838CE" w:rsidRDefault="007838CE" w:rsidP="007838CE">
            <w:pPr>
              <w:spacing w:before="120"/>
              <w:ind w:left="113" w:right="113"/>
              <w:rPr>
                <w:rFonts w:ascii="Arial" w:eastAsiaTheme="minorHAnsi" w:hAnsi="Arial" w:cs="Arial"/>
                <w:color w:val="FFFFFF" w:themeColor="background1"/>
                <w:sz w:val="20"/>
                <w:szCs w:val="20"/>
              </w:rPr>
            </w:pPr>
            <w:r w:rsidRPr="007838CE">
              <w:rPr>
                <w:rFonts w:ascii="Arial" w:eastAsiaTheme="minorHAnsi" w:hAnsi="Arial" w:cs="Arial"/>
                <w:color w:val="FFFFFF" w:themeColor="background1"/>
                <w:sz w:val="20"/>
                <w:szCs w:val="20"/>
              </w:rPr>
              <w:t>Risk rating</w:t>
            </w:r>
          </w:p>
          <w:p w14:paraId="41204638" w14:textId="77777777" w:rsidR="007838CE" w:rsidRPr="007838CE" w:rsidRDefault="007838CE" w:rsidP="007838CE">
            <w:pPr>
              <w:spacing w:before="120" w:after="120"/>
              <w:ind w:left="113" w:right="113"/>
              <w:rPr>
                <w:rFonts w:ascii="Arial" w:eastAsiaTheme="minorHAnsi" w:hAnsi="Arial" w:cs="Arial"/>
                <w:color w:val="FFFFFF" w:themeColor="background1"/>
                <w:sz w:val="20"/>
                <w:szCs w:val="20"/>
              </w:rPr>
            </w:pPr>
          </w:p>
        </w:tc>
        <w:tc>
          <w:tcPr>
            <w:tcW w:w="3699" w:type="dxa"/>
            <w:shd w:val="clear" w:color="auto" w:fill="4472C4" w:themeFill="accent1"/>
          </w:tcPr>
          <w:p w14:paraId="0E329C87" w14:textId="77777777" w:rsidR="007838CE" w:rsidRPr="007838CE" w:rsidRDefault="007838CE" w:rsidP="007838CE">
            <w:pPr>
              <w:spacing w:before="120" w:after="120"/>
              <w:rPr>
                <w:rFonts w:ascii="Arial" w:eastAsiaTheme="minorHAnsi" w:hAnsi="Arial" w:cs="Arial"/>
                <w:color w:val="FFFFFF" w:themeColor="background1"/>
                <w:sz w:val="20"/>
                <w:szCs w:val="20"/>
              </w:rPr>
            </w:pPr>
            <w:r w:rsidRPr="007838CE">
              <w:rPr>
                <w:rFonts w:ascii="Arial" w:eastAsiaTheme="minorHAnsi" w:hAnsi="Arial" w:cs="Arial"/>
                <w:color w:val="FFFFFF" w:themeColor="background1"/>
                <w:sz w:val="20"/>
                <w:szCs w:val="20"/>
              </w:rPr>
              <w:t>Additional control measures required</w:t>
            </w:r>
          </w:p>
        </w:tc>
        <w:tc>
          <w:tcPr>
            <w:tcW w:w="2396" w:type="dxa"/>
            <w:shd w:val="clear" w:color="auto" w:fill="4472C4" w:themeFill="accent1"/>
          </w:tcPr>
          <w:p w14:paraId="46AB93C6" w14:textId="77777777" w:rsidR="007838CE" w:rsidRPr="007838CE" w:rsidRDefault="007838CE" w:rsidP="007838CE">
            <w:pPr>
              <w:spacing w:before="120" w:after="120"/>
              <w:rPr>
                <w:rFonts w:ascii="Arial" w:eastAsiaTheme="minorHAnsi" w:hAnsi="Arial" w:cs="Arial"/>
                <w:color w:val="FFFFFF" w:themeColor="background1"/>
                <w:sz w:val="20"/>
                <w:szCs w:val="20"/>
              </w:rPr>
            </w:pPr>
            <w:r w:rsidRPr="007838CE">
              <w:rPr>
                <w:rFonts w:ascii="Arial" w:eastAsiaTheme="minorHAnsi" w:hAnsi="Arial" w:cs="Arial"/>
                <w:color w:val="FFFFFF" w:themeColor="background1"/>
                <w:sz w:val="20"/>
                <w:szCs w:val="20"/>
              </w:rPr>
              <w:t>To be implemented: by who, by when?</w:t>
            </w:r>
          </w:p>
        </w:tc>
        <w:tc>
          <w:tcPr>
            <w:tcW w:w="709" w:type="dxa"/>
            <w:shd w:val="clear" w:color="auto" w:fill="4472C4" w:themeFill="accent1"/>
            <w:textDirection w:val="btLr"/>
          </w:tcPr>
          <w:p w14:paraId="3F50FDA1" w14:textId="77777777" w:rsidR="007838CE" w:rsidRPr="007838CE" w:rsidRDefault="007838CE" w:rsidP="007838CE">
            <w:pPr>
              <w:ind w:left="113" w:right="113"/>
              <w:rPr>
                <w:rFonts w:ascii="Arial" w:eastAsiaTheme="minorHAnsi" w:hAnsi="Arial" w:cs="Arial"/>
                <w:color w:val="FFFFFF" w:themeColor="background1"/>
                <w:sz w:val="20"/>
                <w:szCs w:val="20"/>
              </w:rPr>
            </w:pPr>
            <w:r w:rsidRPr="007838CE">
              <w:rPr>
                <w:rFonts w:ascii="Arial" w:eastAsiaTheme="minorHAnsi" w:hAnsi="Arial" w:cs="Arial"/>
                <w:color w:val="FFFFFF" w:themeColor="background1"/>
                <w:sz w:val="20"/>
                <w:szCs w:val="20"/>
              </w:rPr>
              <w:t>Residual risk</w:t>
            </w:r>
          </w:p>
        </w:tc>
      </w:tr>
      <w:tr w:rsidR="007838CE" w:rsidRPr="007838CE" w14:paraId="06AB97F8" w14:textId="77777777" w:rsidTr="001C3D49">
        <w:tc>
          <w:tcPr>
            <w:tcW w:w="1630" w:type="dxa"/>
          </w:tcPr>
          <w:p w14:paraId="3709F5F3"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Patients may be aggressive /violent due to illness or mental health issues or may be known to have a history of violence/ aggression.</w:t>
            </w:r>
          </w:p>
        </w:tc>
        <w:tc>
          <w:tcPr>
            <w:tcW w:w="2307" w:type="dxa"/>
          </w:tcPr>
          <w:p w14:paraId="142D4113"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Staff, patients, contractors, visitors could be verbally abused or physically abused resulting in psychological or physical injuries, potentially serious injuries.</w:t>
            </w:r>
          </w:p>
        </w:tc>
        <w:tc>
          <w:tcPr>
            <w:tcW w:w="2442" w:type="dxa"/>
          </w:tcPr>
          <w:p w14:paraId="2726288E"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 xml:space="preserve">There is a robust policy in place. </w:t>
            </w:r>
          </w:p>
          <w:p w14:paraId="7DEEA154" w14:textId="77777777" w:rsidR="007838CE" w:rsidRPr="007838CE" w:rsidRDefault="007838CE" w:rsidP="007838CE">
            <w:pPr>
              <w:rPr>
                <w:rFonts w:ascii="Arial" w:eastAsiaTheme="minorHAnsi" w:hAnsi="Arial" w:cs="Arial"/>
                <w:sz w:val="22"/>
                <w:szCs w:val="22"/>
              </w:rPr>
            </w:pPr>
          </w:p>
          <w:p w14:paraId="46B01A3D"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All staff have received training in dealing with abusive, aggressive and violent patients.</w:t>
            </w:r>
          </w:p>
          <w:p w14:paraId="6CEB6069" w14:textId="77777777" w:rsidR="007838CE" w:rsidRPr="007838CE" w:rsidRDefault="007838CE" w:rsidP="007838CE">
            <w:pPr>
              <w:rPr>
                <w:rFonts w:ascii="Arial" w:eastAsiaTheme="minorHAnsi" w:hAnsi="Arial" w:cs="Arial"/>
                <w:sz w:val="22"/>
                <w:szCs w:val="22"/>
              </w:rPr>
            </w:pPr>
          </w:p>
          <w:p w14:paraId="1CDE9C93"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All staff have received de-escalation training.</w:t>
            </w:r>
          </w:p>
          <w:p w14:paraId="232973C5" w14:textId="77777777" w:rsidR="007838CE" w:rsidRPr="007838CE" w:rsidRDefault="007838CE" w:rsidP="007838CE">
            <w:pPr>
              <w:rPr>
                <w:rFonts w:ascii="Arial" w:eastAsiaTheme="minorHAnsi" w:hAnsi="Arial" w:cs="Arial"/>
                <w:sz w:val="22"/>
                <w:szCs w:val="22"/>
              </w:rPr>
            </w:pPr>
          </w:p>
          <w:p w14:paraId="084B012B"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lastRenderedPageBreak/>
              <w:t>Alerts are recorded on the clinical system for this cohort of patients.</w:t>
            </w:r>
          </w:p>
          <w:p w14:paraId="407895BA" w14:textId="77777777" w:rsidR="007838CE" w:rsidRPr="007838CE" w:rsidRDefault="007838CE" w:rsidP="007838CE">
            <w:pPr>
              <w:rPr>
                <w:rFonts w:ascii="Arial" w:eastAsiaTheme="minorHAnsi" w:hAnsi="Arial" w:cs="Arial"/>
                <w:sz w:val="22"/>
                <w:szCs w:val="22"/>
              </w:rPr>
            </w:pPr>
          </w:p>
          <w:p w14:paraId="6D14E8DE" w14:textId="25E3DE46" w:rsidR="007838CE" w:rsidRPr="007838CE" w:rsidRDefault="007838CE" w:rsidP="007838CE">
            <w:pPr>
              <w:rPr>
                <w:rFonts w:ascii="Arial" w:eastAsiaTheme="minorHAnsi" w:hAnsi="Arial" w:cs="Arial"/>
                <w:sz w:val="22"/>
                <w:szCs w:val="22"/>
              </w:rPr>
            </w:pPr>
            <w:r>
              <w:rPr>
                <w:rFonts w:ascii="Arial" w:eastAsiaTheme="minorHAnsi" w:hAnsi="Arial" w:cs="Arial"/>
                <w:sz w:val="22"/>
                <w:szCs w:val="22"/>
              </w:rPr>
              <w:t>EMIC p</w:t>
            </w:r>
            <w:r w:rsidRPr="007838CE">
              <w:rPr>
                <w:rFonts w:ascii="Arial" w:eastAsiaTheme="minorHAnsi" w:hAnsi="Arial" w:cs="Arial"/>
                <w:sz w:val="22"/>
                <w:szCs w:val="22"/>
              </w:rPr>
              <w:t>anic alarm</w:t>
            </w:r>
            <w:r>
              <w:rPr>
                <w:rFonts w:ascii="Arial" w:eastAsiaTheme="minorHAnsi" w:hAnsi="Arial" w:cs="Arial"/>
                <w:sz w:val="22"/>
                <w:szCs w:val="22"/>
              </w:rPr>
              <w:t xml:space="preserve"> available</w:t>
            </w:r>
            <w:r w:rsidRPr="007838CE">
              <w:rPr>
                <w:rFonts w:ascii="Arial" w:eastAsiaTheme="minorHAnsi" w:hAnsi="Arial" w:cs="Arial"/>
                <w:sz w:val="22"/>
                <w:szCs w:val="22"/>
              </w:rPr>
              <w:t xml:space="preserve">. </w:t>
            </w:r>
          </w:p>
          <w:p w14:paraId="563686DB" w14:textId="77777777" w:rsidR="007838CE" w:rsidRPr="007838CE" w:rsidRDefault="007838CE" w:rsidP="007838CE">
            <w:pPr>
              <w:rPr>
                <w:rFonts w:ascii="Arial" w:eastAsiaTheme="minorHAnsi" w:hAnsi="Arial" w:cs="Arial"/>
                <w:sz w:val="22"/>
                <w:szCs w:val="22"/>
              </w:rPr>
            </w:pPr>
          </w:p>
          <w:p w14:paraId="04E0634B"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Clinical staff know how to set up their consultation rooms to ensure they have an escape route.</w:t>
            </w:r>
          </w:p>
          <w:p w14:paraId="2F4DDEA8" w14:textId="77777777" w:rsidR="007838CE" w:rsidRPr="007838CE" w:rsidRDefault="007838CE" w:rsidP="007838CE">
            <w:pPr>
              <w:rPr>
                <w:rFonts w:ascii="Arial" w:eastAsiaTheme="minorHAnsi" w:hAnsi="Arial" w:cs="Arial"/>
                <w:sz w:val="22"/>
                <w:szCs w:val="22"/>
              </w:rPr>
            </w:pPr>
          </w:p>
          <w:p w14:paraId="5963A587"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Information is available in waiting areas and on the website promoting zero tolerance.</w:t>
            </w:r>
          </w:p>
          <w:p w14:paraId="5ED2055B" w14:textId="77777777" w:rsidR="007838CE" w:rsidRPr="007838CE" w:rsidRDefault="007838CE" w:rsidP="007838CE">
            <w:pPr>
              <w:rPr>
                <w:rFonts w:ascii="Arial" w:eastAsiaTheme="minorHAnsi" w:hAnsi="Arial" w:cs="Arial"/>
                <w:sz w:val="22"/>
                <w:szCs w:val="22"/>
              </w:rPr>
            </w:pPr>
          </w:p>
          <w:p w14:paraId="3A2461AE" w14:textId="77777777" w:rsidR="007838CE" w:rsidRPr="007838CE" w:rsidRDefault="007838CE" w:rsidP="007838CE">
            <w:pPr>
              <w:rPr>
                <w:rFonts w:ascii="Arial" w:eastAsiaTheme="minorHAnsi" w:hAnsi="Arial" w:cs="Arial"/>
                <w:sz w:val="22"/>
                <w:szCs w:val="22"/>
              </w:rPr>
            </w:pPr>
          </w:p>
        </w:tc>
        <w:tc>
          <w:tcPr>
            <w:tcW w:w="709" w:type="dxa"/>
            <w:shd w:val="clear" w:color="auto" w:fill="ED7D31" w:themeFill="accent2"/>
          </w:tcPr>
          <w:p w14:paraId="20C42016" w14:textId="77777777" w:rsidR="007838CE" w:rsidRPr="007838CE" w:rsidRDefault="007838CE" w:rsidP="007838CE">
            <w:pPr>
              <w:jc w:val="center"/>
              <w:rPr>
                <w:rFonts w:ascii="Arial" w:eastAsiaTheme="minorHAnsi" w:hAnsi="Arial" w:cs="Arial"/>
                <w:sz w:val="22"/>
                <w:szCs w:val="22"/>
              </w:rPr>
            </w:pPr>
            <w:r w:rsidRPr="007838CE">
              <w:rPr>
                <w:rFonts w:ascii="Arial" w:eastAsiaTheme="minorHAnsi" w:hAnsi="Arial" w:cs="Arial"/>
                <w:color w:val="FFFFFF" w:themeColor="background1"/>
                <w:sz w:val="22"/>
                <w:szCs w:val="22"/>
              </w:rPr>
              <w:lastRenderedPageBreak/>
              <w:t>9</w:t>
            </w:r>
          </w:p>
        </w:tc>
        <w:tc>
          <w:tcPr>
            <w:tcW w:w="3699" w:type="dxa"/>
          </w:tcPr>
          <w:p w14:paraId="1F0FB799"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Ensure the policy is reviewed annually</w:t>
            </w:r>
          </w:p>
          <w:p w14:paraId="390326A0" w14:textId="77777777" w:rsidR="007838CE" w:rsidRPr="007838CE" w:rsidRDefault="007838CE" w:rsidP="007838CE">
            <w:pPr>
              <w:rPr>
                <w:rFonts w:ascii="Arial" w:eastAsiaTheme="minorHAnsi" w:hAnsi="Arial" w:cs="Arial"/>
                <w:sz w:val="22"/>
                <w:szCs w:val="22"/>
              </w:rPr>
            </w:pPr>
          </w:p>
          <w:p w14:paraId="48ED8AE3"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Monitor training compliance</w:t>
            </w:r>
          </w:p>
          <w:p w14:paraId="5BF5FA3C" w14:textId="77777777" w:rsidR="007838CE" w:rsidRPr="007838CE" w:rsidRDefault="007838CE" w:rsidP="007838CE">
            <w:pPr>
              <w:rPr>
                <w:rFonts w:ascii="Arial" w:eastAsiaTheme="minorHAnsi" w:hAnsi="Arial" w:cs="Arial"/>
                <w:sz w:val="22"/>
                <w:szCs w:val="22"/>
              </w:rPr>
            </w:pPr>
          </w:p>
          <w:p w14:paraId="068DAC7D" w14:textId="77777777" w:rsidR="007838CE" w:rsidRPr="007838CE" w:rsidRDefault="007838CE" w:rsidP="007838CE">
            <w:pPr>
              <w:rPr>
                <w:rFonts w:ascii="Arial" w:eastAsiaTheme="minorHAnsi" w:hAnsi="Arial" w:cs="Arial"/>
                <w:sz w:val="22"/>
                <w:szCs w:val="22"/>
              </w:rPr>
            </w:pPr>
          </w:p>
          <w:p w14:paraId="041EDEFA" w14:textId="77777777" w:rsidR="007838CE" w:rsidRPr="007838CE" w:rsidRDefault="007838CE" w:rsidP="007838CE">
            <w:pPr>
              <w:rPr>
                <w:rFonts w:ascii="Arial" w:eastAsiaTheme="minorHAnsi" w:hAnsi="Arial" w:cs="Arial"/>
                <w:sz w:val="22"/>
                <w:szCs w:val="22"/>
              </w:rPr>
            </w:pPr>
          </w:p>
          <w:p w14:paraId="2F5CCCB3" w14:textId="77777777" w:rsidR="007838CE" w:rsidRPr="007838CE" w:rsidRDefault="007838CE" w:rsidP="007838CE">
            <w:pPr>
              <w:rPr>
                <w:rFonts w:ascii="Arial" w:eastAsiaTheme="minorHAnsi" w:hAnsi="Arial" w:cs="Arial"/>
                <w:sz w:val="22"/>
                <w:szCs w:val="22"/>
              </w:rPr>
            </w:pPr>
          </w:p>
          <w:p w14:paraId="1625CB7E"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Monitor training compliance</w:t>
            </w:r>
          </w:p>
          <w:p w14:paraId="42FC59CB" w14:textId="77777777" w:rsidR="007838CE" w:rsidRPr="007838CE" w:rsidRDefault="007838CE" w:rsidP="007838CE">
            <w:pPr>
              <w:rPr>
                <w:rFonts w:ascii="Arial" w:eastAsiaTheme="minorHAnsi" w:hAnsi="Arial" w:cs="Arial"/>
                <w:sz w:val="22"/>
                <w:szCs w:val="22"/>
              </w:rPr>
            </w:pPr>
          </w:p>
          <w:p w14:paraId="660DA35A" w14:textId="77777777" w:rsidR="007838CE" w:rsidRPr="007838CE" w:rsidRDefault="007838CE" w:rsidP="007838CE">
            <w:pPr>
              <w:rPr>
                <w:rFonts w:ascii="Arial" w:eastAsiaTheme="minorHAnsi" w:hAnsi="Arial" w:cs="Arial"/>
                <w:sz w:val="22"/>
                <w:szCs w:val="22"/>
              </w:rPr>
            </w:pPr>
          </w:p>
          <w:p w14:paraId="34408F09" w14:textId="77777777" w:rsidR="007838CE" w:rsidRPr="007838CE" w:rsidRDefault="007838CE" w:rsidP="007838CE">
            <w:pPr>
              <w:rPr>
                <w:rFonts w:ascii="Arial" w:eastAsiaTheme="minorHAnsi" w:hAnsi="Arial" w:cs="Arial"/>
                <w:sz w:val="22"/>
                <w:szCs w:val="22"/>
              </w:rPr>
            </w:pPr>
          </w:p>
          <w:p w14:paraId="2BBC0FDB" w14:textId="77777777" w:rsidR="007838CE" w:rsidRPr="007838CE" w:rsidRDefault="007838CE" w:rsidP="007838CE">
            <w:pPr>
              <w:rPr>
                <w:rFonts w:ascii="Arial" w:eastAsiaTheme="minorHAnsi" w:hAnsi="Arial" w:cs="Arial"/>
                <w:sz w:val="22"/>
                <w:szCs w:val="22"/>
              </w:rPr>
            </w:pPr>
          </w:p>
          <w:p w14:paraId="68B91840"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lastRenderedPageBreak/>
              <w:t>Regularly review and update alerts as required</w:t>
            </w:r>
          </w:p>
          <w:p w14:paraId="1FE44B55" w14:textId="77777777" w:rsidR="007838CE" w:rsidRPr="007838CE" w:rsidRDefault="007838CE" w:rsidP="007838CE">
            <w:pPr>
              <w:rPr>
                <w:rFonts w:ascii="Arial" w:eastAsiaTheme="minorHAnsi" w:hAnsi="Arial" w:cs="Arial"/>
                <w:sz w:val="22"/>
                <w:szCs w:val="22"/>
              </w:rPr>
            </w:pPr>
          </w:p>
          <w:p w14:paraId="142ACDEE" w14:textId="77777777" w:rsidR="007838CE" w:rsidRPr="007838CE" w:rsidRDefault="007838CE" w:rsidP="007838CE">
            <w:pPr>
              <w:rPr>
                <w:rFonts w:ascii="Arial" w:eastAsiaTheme="minorHAnsi" w:hAnsi="Arial" w:cs="Arial"/>
                <w:sz w:val="22"/>
                <w:szCs w:val="22"/>
              </w:rPr>
            </w:pPr>
          </w:p>
          <w:p w14:paraId="492AD2F7"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Run an exercise to test response to panic alarms</w:t>
            </w:r>
          </w:p>
          <w:p w14:paraId="0AEC2DB8" w14:textId="77777777" w:rsidR="007838CE" w:rsidRPr="007838CE" w:rsidRDefault="007838CE" w:rsidP="007838CE">
            <w:pPr>
              <w:rPr>
                <w:rFonts w:ascii="Arial" w:eastAsiaTheme="minorHAnsi" w:hAnsi="Arial" w:cs="Arial"/>
                <w:sz w:val="22"/>
                <w:szCs w:val="22"/>
              </w:rPr>
            </w:pPr>
          </w:p>
          <w:p w14:paraId="21A2931C" w14:textId="77777777" w:rsidR="007838CE" w:rsidRPr="007838CE" w:rsidRDefault="007838CE" w:rsidP="007838CE">
            <w:pPr>
              <w:rPr>
                <w:rFonts w:ascii="Arial" w:eastAsiaTheme="minorHAnsi" w:hAnsi="Arial" w:cs="Arial"/>
                <w:sz w:val="22"/>
                <w:szCs w:val="22"/>
              </w:rPr>
            </w:pPr>
          </w:p>
          <w:p w14:paraId="74F2538A" w14:textId="77777777" w:rsidR="007838CE" w:rsidRPr="007838CE" w:rsidRDefault="007838CE" w:rsidP="007838CE">
            <w:pPr>
              <w:rPr>
                <w:rFonts w:ascii="Arial" w:eastAsiaTheme="minorHAnsi" w:hAnsi="Arial" w:cs="Arial"/>
                <w:sz w:val="22"/>
                <w:szCs w:val="22"/>
              </w:rPr>
            </w:pPr>
          </w:p>
          <w:p w14:paraId="0F7BC215" w14:textId="77777777" w:rsidR="007838CE" w:rsidRPr="007838CE" w:rsidRDefault="007838CE" w:rsidP="007838CE">
            <w:pPr>
              <w:rPr>
                <w:rFonts w:ascii="Arial" w:eastAsiaTheme="minorHAnsi" w:hAnsi="Arial" w:cs="Arial"/>
                <w:sz w:val="22"/>
                <w:szCs w:val="22"/>
              </w:rPr>
            </w:pPr>
          </w:p>
          <w:p w14:paraId="19D1574E" w14:textId="77777777" w:rsidR="007838CE" w:rsidRPr="007838CE" w:rsidRDefault="007838CE" w:rsidP="007838CE">
            <w:pPr>
              <w:rPr>
                <w:rFonts w:ascii="Arial" w:eastAsiaTheme="minorHAnsi" w:hAnsi="Arial" w:cs="Arial"/>
                <w:sz w:val="22"/>
                <w:szCs w:val="22"/>
              </w:rPr>
            </w:pPr>
          </w:p>
          <w:p w14:paraId="0F0EFD3E" w14:textId="77777777" w:rsidR="007838CE" w:rsidRPr="007838CE" w:rsidRDefault="007838CE" w:rsidP="007838CE">
            <w:pPr>
              <w:rPr>
                <w:rFonts w:ascii="Arial" w:eastAsiaTheme="minorHAnsi" w:hAnsi="Arial" w:cs="Arial"/>
                <w:sz w:val="22"/>
                <w:szCs w:val="22"/>
              </w:rPr>
            </w:pPr>
          </w:p>
          <w:p w14:paraId="4D15E5F3" w14:textId="77777777" w:rsidR="007838CE" w:rsidRPr="007838CE" w:rsidRDefault="007838CE" w:rsidP="007838CE">
            <w:pPr>
              <w:rPr>
                <w:rFonts w:ascii="Arial" w:eastAsiaTheme="minorHAnsi" w:hAnsi="Arial" w:cs="Arial"/>
                <w:sz w:val="22"/>
                <w:szCs w:val="22"/>
              </w:rPr>
            </w:pPr>
          </w:p>
          <w:p w14:paraId="5C237E7B" w14:textId="77777777"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Review and update information as and when required</w:t>
            </w:r>
          </w:p>
        </w:tc>
        <w:tc>
          <w:tcPr>
            <w:tcW w:w="2396" w:type="dxa"/>
          </w:tcPr>
          <w:p w14:paraId="58B82167" w14:textId="74A31F51" w:rsidR="007838CE" w:rsidRPr="007838CE" w:rsidRDefault="007838CE" w:rsidP="007838CE">
            <w:pPr>
              <w:rPr>
                <w:rFonts w:ascii="Arial" w:eastAsiaTheme="minorHAnsi" w:hAnsi="Arial" w:cs="Arial"/>
                <w:sz w:val="22"/>
                <w:szCs w:val="22"/>
              </w:rPr>
            </w:pPr>
            <w:r>
              <w:rPr>
                <w:rFonts w:ascii="Arial" w:eastAsiaTheme="minorHAnsi" w:hAnsi="Arial" w:cs="Arial"/>
                <w:sz w:val="22"/>
                <w:szCs w:val="22"/>
              </w:rPr>
              <w:lastRenderedPageBreak/>
              <w:t>S. Nixon</w:t>
            </w:r>
            <w:r w:rsidRPr="007838CE">
              <w:rPr>
                <w:rFonts w:ascii="Arial" w:eastAsiaTheme="minorHAnsi" w:hAnsi="Arial" w:cs="Arial"/>
                <w:sz w:val="22"/>
                <w:szCs w:val="22"/>
              </w:rPr>
              <w:t xml:space="preserve"> </w:t>
            </w:r>
            <w:proofErr w:type="gramStart"/>
            <w:r w:rsidRPr="007838CE">
              <w:rPr>
                <w:rFonts w:ascii="Arial" w:eastAsiaTheme="minorHAnsi" w:hAnsi="Arial" w:cs="Arial"/>
                <w:sz w:val="22"/>
                <w:szCs w:val="22"/>
              </w:rPr>
              <w:t>–  ongoing</w:t>
            </w:r>
            <w:proofErr w:type="gramEnd"/>
          </w:p>
          <w:p w14:paraId="2AE65BC3" w14:textId="77777777" w:rsidR="007838CE" w:rsidRPr="007838CE" w:rsidRDefault="007838CE" w:rsidP="007838CE">
            <w:pPr>
              <w:rPr>
                <w:rFonts w:ascii="Arial" w:eastAsiaTheme="minorHAnsi" w:hAnsi="Arial" w:cs="Arial"/>
                <w:sz w:val="22"/>
                <w:szCs w:val="22"/>
              </w:rPr>
            </w:pPr>
          </w:p>
          <w:p w14:paraId="625B1E88" w14:textId="77777777" w:rsidR="007838CE" w:rsidRPr="007838CE" w:rsidRDefault="007838CE" w:rsidP="007838CE">
            <w:pPr>
              <w:rPr>
                <w:rFonts w:ascii="Arial" w:eastAsiaTheme="minorHAnsi" w:hAnsi="Arial" w:cs="Arial"/>
                <w:sz w:val="22"/>
                <w:szCs w:val="22"/>
              </w:rPr>
            </w:pPr>
          </w:p>
          <w:p w14:paraId="5CAF2750" w14:textId="5AFC8A48" w:rsidR="007838CE" w:rsidRPr="007838CE" w:rsidRDefault="007838CE" w:rsidP="007838CE">
            <w:pPr>
              <w:rPr>
                <w:rFonts w:ascii="Arial" w:eastAsiaTheme="minorHAnsi" w:hAnsi="Arial" w:cs="Arial"/>
                <w:sz w:val="22"/>
                <w:szCs w:val="22"/>
              </w:rPr>
            </w:pPr>
            <w:proofErr w:type="spellStart"/>
            <w:r>
              <w:rPr>
                <w:rFonts w:ascii="Arial" w:eastAsiaTheme="minorHAnsi" w:hAnsi="Arial" w:cs="Arial"/>
                <w:sz w:val="22"/>
                <w:szCs w:val="22"/>
              </w:rPr>
              <w:t>D.Robinson</w:t>
            </w:r>
            <w:proofErr w:type="spellEnd"/>
            <w:r w:rsidRPr="007838CE">
              <w:rPr>
                <w:rFonts w:ascii="Arial" w:eastAsiaTheme="minorHAnsi" w:hAnsi="Arial" w:cs="Arial"/>
                <w:sz w:val="22"/>
                <w:szCs w:val="22"/>
              </w:rPr>
              <w:t xml:space="preserve"> – ongoing</w:t>
            </w:r>
          </w:p>
          <w:p w14:paraId="46841515" w14:textId="77777777" w:rsidR="007838CE" w:rsidRPr="007838CE" w:rsidRDefault="007838CE" w:rsidP="007838CE">
            <w:pPr>
              <w:rPr>
                <w:rFonts w:ascii="Arial" w:eastAsiaTheme="minorHAnsi" w:hAnsi="Arial" w:cs="Arial"/>
                <w:sz w:val="22"/>
                <w:szCs w:val="22"/>
              </w:rPr>
            </w:pPr>
          </w:p>
          <w:p w14:paraId="5429AB7B" w14:textId="77777777" w:rsidR="007838CE" w:rsidRPr="007838CE" w:rsidRDefault="007838CE" w:rsidP="007838CE">
            <w:pPr>
              <w:rPr>
                <w:rFonts w:ascii="Arial" w:eastAsiaTheme="minorHAnsi" w:hAnsi="Arial" w:cs="Arial"/>
                <w:sz w:val="22"/>
                <w:szCs w:val="22"/>
              </w:rPr>
            </w:pPr>
          </w:p>
          <w:p w14:paraId="5DA47A41" w14:textId="77777777" w:rsidR="007838CE" w:rsidRPr="007838CE" w:rsidRDefault="007838CE" w:rsidP="007838CE">
            <w:pPr>
              <w:rPr>
                <w:rFonts w:ascii="Arial" w:eastAsiaTheme="minorHAnsi" w:hAnsi="Arial" w:cs="Arial"/>
                <w:sz w:val="22"/>
                <w:szCs w:val="22"/>
              </w:rPr>
            </w:pPr>
          </w:p>
          <w:p w14:paraId="09F2F106" w14:textId="77777777" w:rsidR="007838CE" w:rsidRPr="007838CE" w:rsidRDefault="007838CE" w:rsidP="007838CE">
            <w:pPr>
              <w:rPr>
                <w:rFonts w:ascii="Arial" w:eastAsiaTheme="minorHAnsi" w:hAnsi="Arial" w:cs="Arial"/>
                <w:sz w:val="22"/>
                <w:szCs w:val="22"/>
              </w:rPr>
            </w:pPr>
          </w:p>
          <w:p w14:paraId="48152BC0" w14:textId="2551C373" w:rsidR="007838CE" w:rsidRPr="007838CE" w:rsidRDefault="007838CE" w:rsidP="007838CE">
            <w:pPr>
              <w:rPr>
                <w:rFonts w:ascii="Arial" w:eastAsiaTheme="minorHAnsi" w:hAnsi="Arial" w:cs="Arial"/>
                <w:sz w:val="22"/>
                <w:szCs w:val="22"/>
              </w:rPr>
            </w:pPr>
            <w:r w:rsidRPr="007838CE">
              <w:rPr>
                <w:rFonts w:ascii="Arial" w:eastAsiaTheme="minorHAnsi" w:hAnsi="Arial" w:cs="Arial"/>
                <w:sz w:val="22"/>
                <w:szCs w:val="22"/>
              </w:rPr>
              <w:t xml:space="preserve">Ops </w:t>
            </w:r>
            <w:proofErr w:type="spellStart"/>
            <w:r w:rsidRPr="007838CE">
              <w:rPr>
                <w:rFonts w:ascii="Arial" w:eastAsiaTheme="minorHAnsi" w:hAnsi="Arial" w:cs="Arial"/>
                <w:sz w:val="22"/>
                <w:szCs w:val="22"/>
              </w:rPr>
              <w:t>Mgr</w:t>
            </w:r>
            <w:r>
              <w:rPr>
                <w:rFonts w:ascii="Arial" w:eastAsiaTheme="minorHAnsi" w:hAnsi="Arial" w:cs="Arial"/>
                <w:sz w:val="22"/>
                <w:szCs w:val="22"/>
              </w:rPr>
              <w:t>s</w:t>
            </w:r>
            <w:proofErr w:type="spellEnd"/>
            <w:r w:rsidRPr="007838CE">
              <w:rPr>
                <w:rFonts w:ascii="Arial" w:eastAsiaTheme="minorHAnsi" w:hAnsi="Arial" w:cs="Arial"/>
                <w:sz w:val="22"/>
                <w:szCs w:val="22"/>
              </w:rPr>
              <w:t xml:space="preserve"> – ongoing</w:t>
            </w:r>
          </w:p>
          <w:p w14:paraId="6F3C43E8" w14:textId="77777777" w:rsidR="007838CE" w:rsidRPr="007838CE" w:rsidRDefault="007838CE" w:rsidP="007838CE">
            <w:pPr>
              <w:rPr>
                <w:rFonts w:ascii="Arial" w:eastAsiaTheme="minorHAnsi" w:hAnsi="Arial" w:cs="Arial"/>
                <w:sz w:val="22"/>
                <w:szCs w:val="22"/>
              </w:rPr>
            </w:pPr>
          </w:p>
          <w:p w14:paraId="76060F58" w14:textId="77777777" w:rsidR="007838CE" w:rsidRPr="007838CE" w:rsidRDefault="007838CE" w:rsidP="007838CE">
            <w:pPr>
              <w:rPr>
                <w:rFonts w:ascii="Arial" w:eastAsiaTheme="minorHAnsi" w:hAnsi="Arial" w:cs="Arial"/>
                <w:sz w:val="22"/>
                <w:szCs w:val="22"/>
              </w:rPr>
            </w:pPr>
          </w:p>
          <w:p w14:paraId="61878ABE" w14:textId="77777777" w:rsidR="007838CE" w:rsidRPr="007838CE" w:rsidRDefault="007838CE" w:rsidP="007838CE">
            <w:pPr>
              <w:rPr>
                <w:rFonts w:ascii="Arial" w:eastAsiaTheme="minorHAnsi" w:hAnsi="Arial" w:cs="Arial"/>
                <w:sz w:val="22"/>
                <w:szCs w:val="22"/>
              </w:rPr>
            </w:pPr>
          </w:p>
          <w:p w14:paraId="27E28AE5" w14:textId="77777777" w:rsidR="007838CE" w:rsidRPr="007838CE" w:rsidRDefault="007838CE" w:rsidP="007838CE">
            <w:pPr>
              <w:rPr>
                <w:rFonts w:ascii="Arial" w:eastAsiaTheme="minorHAnsi" w:hAnsi="Arial" w:cs="Arial"/>
                <w:sz w:val="22"/>
                <w:szCs w:val="22"/>
              </w:rPr>
            </w:pPr>
          </w:p>
          <w:p w14:paraId="38F72DF0" w14:textId="00C8E621" w:rsidR="007838CE" w:rsidRPr="007838CE" w:rsidRDefault="007838CE" w:rsidP="007838CE">
            <w:pPr>
              <w:rPr>
                <w:rFonts w:ascii="Arial" w:eastAsiaTheme="minorHAnsi" w:hAnsi="Arial" w:cs="Arial"/>
                <w:sz w:val="22"/>
                <w:szCs w:val="22"/>
              </w:rPr>
            </w:pPr>
            <w:r>
              <w:rPr>
                <w:rFonts w:ascii="Arial" w:eastAsiaTheme="minorHAnsi" w:hAnsi="Arial" w:cs="Arial"/>
                <w:sz w:val="22"/>
                <w:szCs w:val="22"/>
              </w:rPr>
              <w:lastRenderedPageBreak/>
              <w:t>All staff</w:t>
            </w:r>
            <w:r w:rsidRPr="007838CE">
              <w:rPr>
                <w:rFonts w:ascii="Arial" w:eastAsiaTheme="minorHAnsi" w:hAnsi="Arial" w:cs="Arial"/>
                <w:sz w:val="22"/>
                <w:szCs w:val="22"/>
              </w:rPr>
              <w:t xml:space="preserve"> – ongoing</w:t>
            </w:r>
          </w:p>
          <w:p w14:paraId="7DAA133F" w14:textId="77777777" w:rsidR="007838CE" w:rsidRPr="007838CE" w:rsidRDefault="007838CE" w:rsidP="007838CE">
            <w:pPr>
              <w:rPr>
                <w:rFonts w:ascii="Arial" w:eastAsiaTheme="minorHAnsi" w:hAnsi="Arial" w:cs="Arial"/>
                <w:sz w:val="22"/>
                <w:szCs w:val="22"/>
              </w:rPr>
            </w:pPr>
          </w:p>
          <w:p w14:paraId="00B14789" w14:textId="77777777" w:rsidR="007838CE" w:rsidRPr="007838CE" w:rsidRDefault="007838CE" w:rsidP="007838CE">
            <w:pPr>
              <w:rPr>
                <w:rFonts w:ascii="Arial" w:eastAsiaTheme="minorHAnsi" w:hAnsi="Arial" w:cs="Arial"/>
                <w:sz w:val="22"/>
                <w:szCs w:val="22"/>
              </w:rPr>
            </w:pPr>
          </w:p>
          <w:p w14:paraId="2C11F8C2" w14:textId="77777777" w:rsidR="007838CE" w:rsidRPr="007838CE" w:rsidRDefault="007838CE" w:rsidP="007838CE">
            <w:pPr>
              <w:rPr>
                <w:rFonts w:ascii="Arial" w:eastAsiaTheme="minorHAnsi" w:hAnsi="Arial" w:cs="Arial"/>
                <w:sz w:val="22"/>
                <w:szCs w:val="22"/>
              </w:rPr>
            </w:pPr>
          </w:p>
          <w:p w14:paraId="488107D7" w14:textId="1CDFC0C5" w:rsidR="007838CE" w:rsidRPr="007838CE" w:rsidRDefault="007838CE" w:rsidP="007838CE">
            <w:pPr>
              <w:rPr>
                <w:rFonts w:ascii="Arial" w:eastAsiaTheme="minorHAnsi" w:hAnsi="Arial" w:cs="Arial"/>
                <w:sz w:val="22"/>
                <w:szCs w:val="22"/>
              </w:rPr>
            </w:pPr>
            <w:r>
              <w:rPr>
                <w:rFonts w:ascii="Arial" w:eastAsiaTheme="minorHAnsi" w:hAnsi="Arial" w:cs="Arial"/>
                <w:sz w:val="22"/>
                <w:szCs w:val="22"/>
              </w:rPr>
              <w:t>All staff</w:t>
            </w:r>
            <w:r w:rsidRPr="007838CE">
              <w:rPr>
                <w:rFonts w:ascii="Arial" w:eastAsiaTheme="minorHAnsi" w:hAnsi="Arial" w:cs="Arial"/>
                <w:sz w:val="22"/>
                <w:szCs w:val="22"/>
              </w:rPr>
              <w:t xml:space="preserve"> – </w:t>
            </w:r>
            <w:r>
              <w:rPr>
                <w:rFonts w:ascii="Arial" w:eastAsiaTheme="minorHAnsi" w:hAnsi="Arial" w:cs="Arial"/>
                <w:sz w:val="22"/>
                <w:szCs w:val="22"/>
              </w:rPr>
              <w:t xml:space="preserve">completed </w:t>
            </w:r>
            <w:proofErr w:type="spellStart"/>
            <w:r>
              <w:rPr>
                <w:rFonts w:ascii="Arial" w:eastAsiaTheme="minorHAnsi" w:hAnsi="Arial" w:cs="Arial"/>
                <w:sz w:val="22"/>
                <w:szCs w:val="22"/>
              </w:rPr>
              <w:t>mid July</w:t>
            </w:r>
            <w:proofErr w:type="spellEnd"/>
          </w:p>
          <w:p w14:paraId="19168E86" w14:textId="77777777" w:rsidR="007838CE" w:rsidRPr="007838CE" w:rsidRDefault="007838CE" w:rsidP="007838CE">
            <w:pPr>
              <w:rPr>
                <w:rFonts w:ascii="Arial" w:eastAsiaTheme="minorHAnsi" w:hAnsi="Arial" w:cs="Arial"/>
                <w:sz w:val="22"/>
                <w:szCs w:val="22"/>
              </w:rPr>
            </w:pPr>
          </w:p>
          <w:p w14:paraId="11666A86" w14:textId="77777777" w:rsidR="007838CE" w:rsidRPr="007838CE" w:rsidRDefault="007838CE" w:rsidP="007838CE">
            <w:pPr>
              <w:rPr>
                <w:rFonts w:ascii="Arial" w:eastAsiaTheme="minorHAnsi" w:hAnsi="Arial" w:cs="Arial"/>
                <w:sz w:val="22"/>
                <w:szCs w:val="22"/>
              </w:rPr>
            </w:pPr>
          </w:p>
          <w:p w14:paraId="211140DE" w14:textId="77777777" w:rsidR="007838CE" w:rsidRPr="007838CE" w:rsidRDefault="007838CE" w:rsidP="007838CE">
            <w:pPr>
              <w:rPr>
                <w:rFonts w:ascii="Arial" w:eastAsiaTheme="minorHAnsi" w:hAnsi="Arial" w:cs="Arial"/>
                <w:sz w:val="22"/>
                <w:szCs w:val="22"/>
              </w:rPr>
            </w:pPr>
          </w:p>
          <w:p w14:paraId="2DF2423E" w14:textId="77777777" w:rsidR="007838CE" w:rsidRPr="007838CE" w:rsidRDefault="007838CE" w:rsidP="007838CE">
            <w:pPr>
              <w:rPr>
                <w:rFonts w:ascii="Arial" w:eastAsiaTheme="minorHAnsi" w:hAnsi="Arial" w:cs="Arial"/>
                <w:sz w:val="22"/>
                <w:szCs w:val="22"/>
              </w:rPr>
            </w:pPr>
          </w:p>
          <w:p w14:paraId="41E403D7" w14:textId="77777777" w:rsidR="007838CE" w:rsidRPr="007838CE" w:rsidRDefault="007838CE" w:rsidP="007838CE">
            <w:pPr>
              <w:rPr>
                <w:rFonts w:ascii="Arial" w:eastAsiaTheme="minorHAnsi" w:hAnsi="Arial" w:cs="Arial"/>
                <w:sz w:val="22"/>
                <w:szCs w:val="22"/>
              </w:rPr>
            </w:pPr>
          </w:p>
          <w:p w14:paraId="6374153D" w14:textId="77777777" w:rsidR="007838CE" w:rsidRPr="007838CE" w:rsidRDefault="007838CE" w:rsidP="007838CE">
            <w:pPr>
              <w:rPr>
                <w:rFonts w:ascii="Arial" w:eastAsiaTheme="minorHAnsi" w:hAnsi="Arial" w:cs="Arial"/>
                <w:sz w:val="22"/>
                <w:szCs w:val="22"/>
              </w:rPr>
            </w:pPr>
          </w:p>
          <w:p w14:paraId="775F9F98" w14:textId="77777777" w:rsidR="007838CE" w:rsidRPr="007838CE" w:rsidRDefault="007838CE" w:rsidP="007838CE">
            <w:pPr>
              <w:rPr>
                <w:rFonts w:ascii="Arial" w:eastAsiaTheme="minorHAnsi" w:hAnsi="Arial" w:cs="Arial"/>
                <w:sz w:val="22"/>
                <w:szCs w:val="22"/>
              </w:rPr>
            </w:pPr>
          </w:p>
          <w:p w14:paraId="2A7A93A4" w14:textId="6EDE506A" w:rsidR="007838CE" w:rsidRPr="007838CE" w:rsidRDefault="007838CE" w:rsidP="007838CE">
            <w:pPr>
              <w:rPr>
                <w:rFonts w:ascii="Arial" w:eastAsiaTheme="minorHAnsi" w:hAnsi="Arial" w:cs="Arial"/>
                <w:sz w:val="22"/>
                <w:szCs w:val="22"/>
              </w:rPr>
            </w:pPr>
            <w:r>
              <w:rPr>
                <w:rFonts w:ascii="Arial" w:eastAsiaTheme="minorHAnsi" w:hAnsi="Arial" w:cs="Arial"/>
                <w:sz w:val="22"/>
                <w:szCs w:val="22"/>
              </w:rPr>
              <w:t>K. Berry</w:t>
            </w:r>
            <w:r w:rsidRPr="007838CE">
              <w:rPr>
                <w:rFonts w:ascii="Arial" w:eastAsiaTheme="minorHAnsi" w:hAnsi="Arial" w:cs="Arial"/>
                <w:sz w:val="22"/>
                <w:szCs w:val="22"/>
              </w:rPr>
              <w:t xml:space="preserve"> – ongoing</w:t>
            </w:r>
          </w:p>
        </w:tc>
        <w:tc>
          <w:tcPr>
            <w:tcW w:w="709" w:type="dxa"/>
            <w:shd w:val="clear" w:color="auto" w:fill="FFC000"/>
          </w:tcPr>
          <w:p w14:paraId="3B7EB326" w14:textId="77777777" w:rsidR="007838CE" w:rsidRPr="007838CE" w:rsidRDefault="007838CE" w:rsidP="007838CE">
            <w:pPr>
              <w:jc w:val="center"/>
              <w:rPr>
                <w:rFonts w:ascii="Arial" w:eastAsiaTheme="minorHAnsi" w:hAnsi="Arial" w:cs="Arial"/>
                <w:color w:val="000000" w:themeColor="text1"/>
                <w:sz w:val="22"/>
                <w:szCs w:val="22"/>
              </w:rPr>
            </w:pPr>
            <w:r w:rsidRPr="007838CE">
              <w:rPr>
                <w:rFonts w:ascii="Arial" w:eastAsiaTheme="minorHAnsi" w:hAnsi="Arial" w:cs="Arial"/>
                <w:color w:val="000000" w:themeColor="text1"/>
                <w:sz w:val="22"/>
                <w:szCs w:val="22"/>
              </w:rPr>
              <w:lastRenderedPageBreak/>
              <w:t>6</w:t>
            </w:r>
          </w:p>
        </w:tc>
      </w:tr>
    </w:tbl>
    <w:p w14:paraId="7FF1AC6D" w14:textId="77777777" w:rsidR="007838CE" w:rsidRPr="007838CE" w:rsidRDefault="007838CE" w:rsidP="007838CE">
      <w:pPr>
        <w:jc w:val="both"/>
        <w:rPr>
          <w:rFonts w:ascii="Arial" w:eastAsiaTheme="minorHAnsi" w:hAnsi="Arial" w:cs="Arial"/>
          <w:color w:val="000080"/>
          <w:sz w:val="22"/>
          <w:szCs w:val="22"/>
        </w:rPr>
      </w:pPr>
    </w:p>
    <w:p w14:paraId="7570DFA9" w14:textId="77777777" w:rsidR="007838CE" w:rsidRPr="007838CE" w:rsidRDefault="007838CE" w:rsidP="007838CE">
      <w:pPr>
        <w:jc w:val="both"/>
        <w:rPr>
          <w:rFonts w:ascii="Arial" w:eastAsiaTheme="minorHAnsi" w:hAnsi="Arial" w:cs="Arial"/>
          <w:color w:val="000080"/>
          <w:sz w:val="22"/>
          <w:szCs w:val="22"/>
        </w:rPr>
      </w:pPr>
    </w:p>
    <w:p w14:paraId="06413F39" w14:textId="77777777" w:rsidR="007838CE" w:rsidRPr="007838CE" w:rsidRDefault="007838CE" w:rsidP="007838CE">
      <w:pPr>
        <w:jc w:val="both"/>
        <w:rPr>
          <w:rFonts w:ascii="Arial" w:eastAsiaTheme="minorHAnsi" w:hAnsi="Arial" w:cs="Arial"/>
          <w:color w:val="000080"/>
          <w:sz w:val="22"/>
          <w:szCs w:val="22"/>
        </w:rPr>
      </w:pPr>
    </w:p>
    <w:p w14:paraId="102325AF" w14:textId="77777777" w:rsidR="007838CE" w:rsidRPr="007838CE" w:rsidRDefault="007838CE" w:rsidP="007838CE">
      <w:pPr>
        <w:jc w:val="both"/>
        <w:rPr>
          <w:rFonts w:ascii="Arial" w:eastAsiaTheme="minorHAnsi" w:hAnsi="Arial" w:cs="Arial"/>
          <w:color w:val="000080"/>
          <w:sz w:val="22"/>
          <w:szCs w:val="22"/>
        </w:rPr>
      </w:pPr>
    </w:p>
    <w:p w14:paraId="2F6951FD" w14:textId="77777777" w:rsidR="007838CE" w:rsidRPr="007838CE" w:rsidRDefault="007838CE" w:rsidP="007838CE">
      <w:pPr>
        <w:jc w:val="both"/>
        <w:rPr>
          <w:rFonts w:ascii="Arial" w:eastAsiaTheme="minorHAnsi" w:hAnsi="Arial" w:cs="Arial"/>
          <w:color w:val="000080"/>
          <w:sz w:val="22"/>
          <w:szCs w:val="22"/>
        </w:rPr>
      </w:pPr>
    </w:p>
    <w:p w14:paraId="767B1F37" w14:textId="77777777" w:rsidR="007838CE" w:rsidRDefault="007838CE" w:rsidP="007838CE">
      <w:pPr>
        <w:jc w:val="both"/>
        <w:rPr>
          <w:rFonts w:ascii="Arial" w:eastAsiaTheme="minorHAnsi" w:hAnsi="Arial" w:cs="Arial"/>
          <w:color w:val="000080"/>
          <w:sz w:val="22"/>
          <w:szCs w:val="22"/>
        </w:rPr>
      </w:pPr>
    </w:p>
    <w:p w14:paraId="6EDE5578" w14:textId="77777777" w:rsidR="007838CE" w:rsidRDefault="007838CE" w:rsidP="007838CE">
      <w:pPr>
        <w:jc w:val="both"/>
        <w:rPr>
          <w:rFonts w:ascii="Arial" w:eastAsiaTheme="minorHAnsi" w:hAnsi="Arial" w:cs="Arial"/>
          <w:color w:val="000080"/>
          <w:sz w:val="22"/>
          <w:szCs w:val="22"/>
        </w:rPr>
      </w:pPr>
    </w:p>
    <w:p w14:paraId="28F52765" w14:textId="77777777" w:rsidR="007838CE" w:rsidRDefault="007838CE" w:rsidP="007838CE">
      <w:pPr>
        <w:jc w:val="both"/>
        <w:rPr>
          <w:rFonts w:ascii="Arial" w:eastAsiaTheme="minorHAnsi" w:hAnsi="Arial" w:cs="Arial"/>
          <w:color w:val="000080"/>
          <w:sz w:val="22"/>
          <w:szCs w:val="22"/>
        </w:rPr>
      </w:pPr>
    </w:p>
    <w:p w14:paraId="595F5092" w14:textId="77777777" w:rsidR="007838CE" w:rsidRDefault="007838CE" w:rsidP="007838CE">
      <w:pPr>
        <w:jc w:val="both"/>
        <w:rPr>
          <w:rFonts w:ascii="Arial" w:eastAsiaTheme="minorHAnsi" w:hAnsi="Arial" w:cs="Arial"/>
          <w:color w:val="000080"/>
          <w:sz w:val="22"/>
          <w:szCs w:val="22"/>
        </w:rPr>
      </w:pPr>
    </w:p>
    <w:p w14:paraId="5A507442" w14:textId="77777777" w:rsidR="007838CE" w:rsidRDefault="007838CE" w:rsidP="007838CE">
      <w:pPr>
        <w:jc w:val="both"/>
        <w:rPr>
          <w:rFonts w:ascii="Arial" w:eastAsiaTheme="minorHAnsi" w:hAnsi="Arial" w:cs="Arial"/>
          <w:color w:val="000080"/>
          <w:sz w:val="22"/>
          <w:szCs w:val="22"/>
        </w:rPr>
      </w:pPr>
    </w:p>
    <w:p w14:paraId="31AA0E4B" w14:textId="77777777" w:rsidR="007838CE" w:rsidRDefault="007838CE" w:rsidP="007838CE">
      <w:pPr>
        <w:jc w:val="both"/>
        <w:rPr>
          <w:rFonts w:ascii="Arial" w:eastAsiaTheme="minorHAnsi" w:hAnsi="Arial" w:cs="Arial"/>
          <w:color w:val="000080"/>
          <w:sz w:val="22"/>
          <w:szCs w:val="22"/>
        </w:rPr>
      </w:pPr>
    </w:p>
    <w:p w14:paraId="7E7DCB8E" w14:textId="77777777" w:rsidR="007838CE" w:rsidRDefault="007838CE" w:rsidP="007838CE">
      <w:pPr>
        <w:jc w:val="both"/>
        <w:rPr>
          <w:rFonts w:ascii="Arial" w:eastAsiaTheme="minorHAnsi" w:hAnsi="Arial" w:cs="Arial"/>
          <w:color w:val="000080"/>
          <w:sz w:val="22"/>
          <w:szCs w:val="22"/>
        </w:rPr>
      </w:pPr>
    </w:p>
    <w:p w14:paraId="315C2A19" w14:textId="77777777" w:rsidR="007838CE" w:rsidRPr="007838CE" w:rsidRDefault="007838CE" w:rsidP="007838CE">
      <w:pPr>
        <w:jc w:val="both"/>
        <w:rPr>
          <w:rFonts w:ascii="Arial" w:eastAsiaTheme="minorHAnsi" w:hAnsi="Arial" w:cs="Arial"/>
          <w:color w:val="000080"/>
          <w:sz w:val="22"/>
          <w:szCs w:val="22"/>
        </w:rPr>
      </w:pPr>
    </w:p>
    <w:p w14:paraId="6C6965AF" w14:textId="77777777" w:rsidR="007838CE" w:rsidRPr="007838CE" w:rsidRDefault="007838CE" w:rsidP="007838CE">
      <w:pPr>
        <w:jc w:val="both"/>
        <w:rPr>
          <w:rFonts w:ascii="Arial" w:eastAsiaTheme="minorHAnsi" w:hAnsi="Arial" w:cs="Arial"/>
          <w:color w:val="000080"/>
          <w:sz w:val="22"/>
          <w:szCs w:val="22"/>
        </w:rPr>
      </w:pPr>
    </w:p>
    <w:p w14:paraId="226EC936" w14:textId="77777777" w:rsidR="007838CE" w:rsidRPr="007838CE" w:rsidRDefault="007838CE" w:rsidP="007838CE">
      <w:pPr>
        <w:jc w:val="both"/>
        <w:rPr>
          <w:rFonts w:ascii="Arial" w:eastAsiaTheme="minorHAnsi" w:hAnsi="Arial" w:cs="Arial"/>
          <w:color w:val="000080"/>
          <w:sz w:val="22"/>
          <w:szCs w:val="22"/>
        </w:rPr>
      </w:pPr>
    </w:p>
    <w:p w14:paraId="0F29DFFB" w14:textId="77777777" w:rsidR="007838CE" w:rsidRPr="007838CE" w:rsidRDefault="007838CE" w:rsidP="007838CE">
      <w:pPr>
        <w:jc w:val="both"/>
        <w:rPr>
          <w:rFonts w:ascii="Arial" w:eastAsiaTheme="minorHAnsi" w:hAnsi="Arial" w:cs="Arial"/>
          <w:color w:val="000080"/>
          <w:sz w:val="22"/>
          <w:szCs w:val="22"/>
        </w:rPr>
      </w:pPr>
    </w:p>
    <w:p w14:paraId="54825EF9" w14:textId="77777777" w:rsidR="007838CE" w:rsidRPr="007838CE" w:rsidRDefault="007838CE" w:rsidP="007838CE">
      <w:pPr>
        <w:jc w:val="both"/>
        <w:rPr>
          <w:rFonts w:ascii="Arial" w:eastAsiaTheme="minorHAnsi" w:hAnsi="Arial" w:cs="Arial"/>
          <w:color w:val="000080"/>
          <w:sz w:val="22"/>
          <w:szCs w:val="22"/>
        </w:rPr>
      </w:pPr>
    </w:p>
    <w:p w14:paraId="2882588A" w14:textId="77777777" w:rsidR="007838CE" w:rsidRPr="007838CE" w:rsidRDefault="007838CE" w:rsidP="007838CE">
      <w:pPr>
        <w:rPr>
          <w:rFonts w:ascii="Arial" w:eastAsiaTheme="minorHAnsi" w:hAnsi="Arial" w:cs="Arial"/>
          <w:b/>
          <w:bCs/>
          <w:color w:val="000000" w:themeColor="text1"/>
          <w:sz w:val="22"/>
          <w:szCs w:val="22"/>
        </w:rPr>
      </w:pPr>
    </w:p>
    <w:p w14:paraId="2B8B770F" w14:textId="77777777" w:rsidR="007838CE" w:rsidRPr="007838CE" w:rsidRDefault="007838CE" w:rsidP="007838CE">
      <w:pPr>
        <w:rPr>
          <w:rFonts w:ascii="Arial" w:eastAsiaTheme="minorHAnsi" w:hAnsi="Arial" w:cs="Arial"/>
          <w:b/>
          <w:bCs/>
          <w:color w:val="000000" w:themeColor="text1"/>
          <w:sz w:val="22"/>
          <w:szCs w:val="22"/>
        </w:rPr>
      </w:pPr>
    </w:p>
    <w:p w14:paraId="20633485" w14:textId="77777777" w:rsidR="007838CE" w:rsidRPr="007838CE" w:rsidRDefault="007838CE" w:rsidP="007838CE">
      <w:pPr>
        <w:rPr>
          <w:rFonts w:ascii="Arial" w:eastAsiaTheme="minorHAnsi" w:hAnsi="Arial" w:cs="Arial"/>
          <w:b/>
          <w:bCs/>
          <w:color w:val="000000" w:themeColor="text1"/>
          <w:sz w:val="22"/>
          <w:szCs w:val="22"/>
        </w:rPr>
      </w:pPr>
    </w:p>
    <w:tbl>
      <w:tblPr>
        <w:tblStyle w:val="TableGrid"/>
        <w:tblW w:w="0" w:type="auto"/>
        <w:jc w:val="center"/>
        <w:tblLook w:val="04A0" w:firstRow="1" w:lastRow="0" w:firstColumn="1" w:lastColumn="0" w:noHBand="0" w:noVBand="1"/>
      </w:tblPr>
      <w:tblGrid>
        <w:gridCol w:w="722"/>
        <w:gridCol w:w="1282"/>
        <w:gridCol w:w="1216"/>
        <w:gridCol w:w="1241"/>
        <w:gridCol w:w="1247"/>
        <w:gridCol w:w="1223"/>
        <w:gridCol w:w="1233"/>
      </w:tblGrid>
      <w:tr w:rsidR="007838CE" w:rsidRPr="007838CE" w14:paraId="0C90DB13" w14:textId="77777777" w:rsidTr="001C3D49">
        <w:trPr>
          <w:jc w:val="center"/>
        </w:trPr>
        <w:tc>
          <w:tcPr>
            <w:tcW w:w="1868" w:type="dxa"/>
            <w:gridSpan w:val="2"/>
            <w:vMerge w:val="restart"/>
            <w:tcBorders>
              <w:top w:val="nil"/>
              <w:left w:val="nil"/>
            </w:tcBorders>
          </w:tcPr>
          <w:p w14:paraId="18E2A364" w14:textId="77777777" w:rsidR="007838CE" w:rsidRPr="007838CE" w:rsidRDefault="007838CE" w:rsidP="007838CE">
            <w:pPr>
              <w:rPr>
                <w:rFonts w:ascii="Arial" w:eastAsia="Arial" w:hAnsi="Arial" w:cs="Arial"/>
                <w:color w:val="000000"/>
                <w:sz w:val="22"/>
                <w:szCs w:val="22"/>
              </w:rPr>
            </w:pPr>
          </w:p>
        </w:tc>
        <w:tc>
          <w:tcPr>
            <w:tcW w:w="6160" w:type="dxa"/>
            <w:gridSpan w:val="5"/>
          </w:tcPr>
          <w:p w14:paraId="49A2FB55" w14:textId="77777777" w:rsidR="007838CE" w:rsidRPr="007838CE" w:rsidRDefault="007838CE" w:rsidP="007838CE">
            <w:pPr>
              <w:spacing w:before="120" w:after="120"/>
              <w:jc w:val="center"/>
              <w:rPr>
                <w:rFonts w:ascii="Arial" w:eastAsia="Arial" w:hAnsi="Arial" w:cs="Arial"/>
                <w:b/>
                <w:bCs/>
                <w:color w:val="000000"/>
                <w:sz w:val="22"/>
                <w:szCs w:val="22"/>
              </w:rPr>
            </w:pPr>
            <w:r w:rsidRPr="007838CE">
              <w:rPr>
                <w:rFonts w:ascii="Arial" w:eastAsia="Arial" w:hAnsi="Arial" w:cs="Arial"/>
                <w:b/>
                <w:bCs/>
                <w:color w:val="000000"/>
                <w:sz w:val="22"/>
                <w:szCs w:val="22"/>
              </w:rPr>
              <w:t>Likelihood</w:t>
            </w:r>
          </w:p>
        </w:tc>
      </w:tr>
      <w:tr w:rsidR="007838CE" w:rsidRPr="007838CE" w14:paraId="0E91B433" w14:textId="77777777" w:rsidTr="001C3D49">
        <w:trPr>
          <w:jc w:val="center"/>
        </w:trPr>
        <w:tc>
          <w:tcPr>
            <w:tcW w:w="1868" w:type="dxa"/>
            <w:gridSpan w:val="2"/>
            <w:vMerge/>
            <w:tcBorders>
              <w:left w:val="nil"/>
            </w:tcBorders>
          </w:tcPr>
          <w:p w14:paraId="2C3130A9" w14:textId="77777777" w:rsidR="007838CE" w:rsidRPr="007838CE" w:rsidRDefault="007838CE" w:rsidP="007838CE">
            <w:pPr>
              <w:snapToGrid w:val="0"/>
              <w:spacing w:before="120" w:after="120"/>
              <w:rPr>
                <w:rFonts w:ascii="Arial" w:eastAsia="Arial" w:hAnsi="Arial" w:cs="Arial"/>
                <w:color w:val="000000"/>
                <w:sz w:val="22"/>
                <w:szCs w:val="22"/>
              </w:rPr>
            </w:pPr>
          </w:p>
        </w:tc>
        <w:tc>
          <w:tcPr>
            <w:tcW w:w="1216" w:type="dxa"/>
          </w:tcPr>
          <w:p w14:paraId="7624852E"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1</w:t>
            </w:r>
          </w:p>
          <w:p w14:paraId="721621FB"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Rare</w:t>
            </w:r>
          </w:p>
        </w:tc>
        <w:tc>
          <w:tcPr>
            <w:tcW w:w="1241" w:type="dxa"/>
          </w:tcPr>
          <w:p w14:paraId="56228627"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2</w:t>
            </w:r>
          </w:p>
          <w:p w14:paraId="05817CA2"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Unlikely</w:t>
            </w:r>
          </w:p>
        </w:tc>
        <w:tc>
          <w:tcPr>
            <w:tcW w:w="1247" w:type="dxa"/>
          </w:tcPr>
          <w:p w14:paraId="53970CFF"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3</w:t>
            </w:r>
          </w:p>
          <w:p w14:paraId="64DA6AAD"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Possible</w:t>
            </w:r>
          </w:p>
        </w:tc>
        <w:tc>
          <w:tcPr>
            <w:tcW w:w="1223" w:type="dxa"/>
          </w:tcPr>
          <w:p w14:paraId="2A3B5919"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4</w:t>
            </w:r>
          </w:p>
          <w:p w14:paraId="41D5DD4A"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Likely</w:t>
            </w:r>
          </w:p>
        </w:tc>
        <w:tc>
          <w:tcPr>
            <w:tcW w:w="1233" w:type="dxa"/>
          </w:tcPr>
          <w:p w14:paraId="4497251E"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5</w:t>
            </w:r>
          </w:p>
          <w:p w14:paraId="7577C371"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Almost certain</w:t>
            </w:r>
          </w:p>
        </w:tc>
      </w:tr>
      <w:tr w:rsidR="007838CE" w:rsidRPr="007838CE" w14:paraId="3970145E" w14:textId="77777777" w:rsidTr="001C3D49">
        <w:trPr>
          <w:jc w:val="center"/>
        </w:trPr>
        <w:tc>
          <w:tcPr>
            <w:tcW w:w="586" w:type="dxa"/>
            <w:vMerge w:val="restart"/>
            <w:textDirection w:val="btLr"/>
          </w:tcPr>
          <w:p w14:paraId="06BABC9B" w14:textId="77777777" w:rsidR="007838CE" w:rsidRPr="007838CE" w:rsidRDefault="007838CE" w:rsidP="007838CE">
            <w:pPr>
              <w:snapToGrid w:val="0"/>
              <w:spacing w:before="120" w:after="120"/>
              <w:ind w:left="113" w:right="113"/>
              <w:jc w:val="center"/>
              <w:rPr>
                <w:rFonts w:ascii="Arial" w:eastAsia="Arial" w:hAnsi="Arial" w:cs="Arial"/>
                <w:b/>
                <w:bCs/>
                <w:color w:val="000000"/>
                <w:sz w:val="22"/>
                <w:szCs w:val="22"/>
              </w:rPr>
            </w:pPr>
            <w:r w:rsidRPr="007838CE">
              <w:rPr>
                <w:rFonts w:ascii="Arial" w:eastAsia="Arial" w:hAnsi="Arial" w:cs="Arial"/>
                <w:b/>
                <w:bCs/>
                <w:color w:val="000000"/>
                <w:sz w:val="22"/>
                <w:szCs w:val="22"/>
              </w:rPr>
              <w:t>Consequence</w:t>
            </w:r>
          </w:p>
        </w:tc>
        <w:tc>
          <w:tcPr>
            <w:tcW w:w="1282" w:type="dxa"/>
          </w:tcPr>
          <w:p w14:paraId="44E24300"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5</w:t>
            </w:r>
          </w:p>
          <w:p w14:paraId="373135C9"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Catastrophic</w:t>
            </w:r>
          </w:p>
        </w:tc>
        <w:tc>
          <w:tcPr>
            <w:tcW w:w="1216" w:type="dxa"/>
            <w:shd w:val="clear" w:color="auto" w:fill="FFC000"/>
          </w:tcPr>
          <w:p w14:paraId="75E9313D"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5</w:t>
            </w:r>
          </w:p>
          <w:p w14:paraId="0E12ED78"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Moderate</w:t>
            </w:r>
          </w:p>
        </w:tc>
        <w:tc>
          <w:tcPr>
            <w:tcW w:w="1241" w:type="dxa"/>
            <w:shd w:val="clear" w:color="auto" w:fill="ED7D31" w:themeFill="accent2"/>
          </w:tcPr>
          <w:p w14:paraId="072CD543"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10</w:t>
            </w:r>
          </w:p>
          <w:p w14:paraId="5DFE1573" w14:textId="77777777" w:rsidR="007838CE" w:rsidRPr="007838CE" w:rsidRDefault="007838CE" w:rsidP="007838CE">
            <w:pPr>
              <w:snapToGrid w:val="0"/>
              <w:spacing w:before="120" w:after="120"/>
              <w:jc w:val="center"/>
              <w:rPr>
                <w:rFonts w:ascii="Arial" w:eastAsia="Arial" w:hAnsi="Arial" w:cs="Arial"/>
                <w:color w:val="FFFFFF" w:themeColor="background1"/>
                <w:sz w:val="18"/>
                <w:szCs w:val="18"/>
              </w:rPr>
            </w:pPr>
            <w:r w:rsidRPr="007838CE">
              <w:rPr>
                <w:rFonts w:ascii="Arial" w:eastAsia="Arial" w:hAnsi="Arial" w:cs="Arial"/>
                <w:color w:val="FFFFFF" w:themeColor="background1"/>
                <w:sz w:val="18"/>
                <w:szCs w:val="18"/>
              </w:rPr>
              <w:t>High</w:t>
            </w:r>
          </w:p>
        </w:tc>
        <w:tc>
          <w:tcPr>
            <w:tcW w:w="1247" w:type="dxa"/>
            <w:shd w:val="clear" w:color="auto" w:fill="C00000"/>
          </w:tcPr>
          <w:p w14:paraId="7789B9C3"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15</w:t>
            </w:r>
          </w:p>
          <w:p w14:paraId="79A857A3" w14:textId="77777777" w:rsidR="007838CE" w:rsidRPr="007838CE" w:rsidRDefault="007838CE" w:rsidP="007838CE">
            <w:pPr>
              <w:snapToGrid w:val="0"/>
              <w:spacing w:before="120" w:after="120"/>
              <w:jc w:val="center"/>
              <w:rPr>
                <w:rFonts w:ascii="Arial" w:eastAsia="Arial" w:hAnsi="Arial" w:cs="Arial"/>
                <w:color w:val="FFFFFF" w:themeColor="background1"/>
                <w:sz w:val="18"/>
                <w:szCs w:val="18"/>
              </w:rPr>
            </w:pPr>
            <w:r w:rsidRPr="007838CE">
              <w:rPr>
                <w:rFonts w:ascii="Arial" w:eastAsia="Arial" w:hAnsi="Arial" w:cs="Arial"/>
                <w:color w:val="FFFFFF" w:themeColor="background1"/>
                <w:sz w:val="18"/>
                <w:szCs w:val="18"/>
              </w:rPr>
              <w:t>Extreme</w:t>
            </w:r>
          </w:p>
        </w:tc>
        <w:tc>
          <w:tcPr>
            <w:tcW w:w="1223" w:type="dxa"/>
            <w:shd w:val="clear" w:color="auto" w:fill="C00000"/>
          </w:tcPr>
          <w:p w14:paraId="4A36F456"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20</w:t>
            </w:r>
          </w:p>
          <w:p w14:paraId="39486547"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Extreme</w:t>
            </w:r>
          </w:p>
        </w:tc>
        <w:tc>
          <w:tcPr>
            <w:tcW w:w="1233" w:type="dxa"/>
            <w:shd w:val="clear" w:color="auto" w:fill="C00000"/>
          </w:tcPr>
          <w:p w14:paraId="29622D0F"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25</w:t>
            </w:r>
          </w:p>
          <w:p w14:paraId="3667713D"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Extreme</w:t>
            </w:r>
          </w:p>
        </w:tc>
      </w:tr>
      <w:tr w:rsidR="007838CE" w:rsidRPr="007838CE" w14:paraId="4FBC4CCA" w14:textId="77777777" w:rsidTr="001C3D49">
        <w:trPr>
          <w:jc w:val="center"/>
        </w:trPr>
        <w:tc>
          <w:tcPr>
            <w:tcW w:w="586" w:type="dxa"/>
            <w:vMerge/>
          </w:tcPr>
          <w:p w14:paraId="1BCA2082" w14:textId="77777777" w:rsidR="007838CE" w:rsidRPr="007838CE" w:rsidRDefault="007838CE" w:rsidP="007838CE">
            <w:pPr>
              <w:snapToGrid w:val="0"/>
              <w:spacing w:before="120" w:after="120"/>
              <w:rPr>
                <w:rFonts w:ascii="Arial" w:eastAsia="Arial" w:hAnsi="Arial" w:cs="Arial"/>
                <w:color w:val="000000"/>
                <w:sz w:val="22"/>
                <w:szCs w:val="22"/>
              </w:rPr>
            </w:pPr>
          </w:p>
        </w:tc>
        <w:tc>
          <w:tcPr>
            <w:tcW w:w="1282" w:type="dxa"/>
          </w:tcPr>
          <w:p w14:paraId="344DE435"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4</w:t>
            </w:r>
          </w:p>
          <w:p w14:paraId="2B389BF3"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Major</w:t>
            </w:r>
          </w:p>
        </w:tc>
        <w:tc>
          <w:tcPr>
            <w:tcW w:w="1216" w:type="dxa"/>
            <w:shd w:val="clear" w:color="auto" w:fill="FFC000"/>
          </w:tcPr>
          <w:p w14:paraId="35C372D3"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4</w:t>
            </w:r>
          </w:p>
          <w:p w14:paraId="2618CF50"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18"/>
                <w:szCs w:val="18"/>
              </w:rPr>
              <w:t>Moderate</w:t>
            </w:r>
          </w:p>
        </w:tc>
        <w:tc>
          <w:tcPr>
            <w:tcW w:w="1241" w:type="dxa"/>
            <w:shd w:val="clear" w:color="auto" w:fill="ED7D31" w:themeFill="accent2"/>
          </w:tcPr>
          <w:p w14:paraId="20D5EE8E"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8</w:t>
            </w:r>
          </w:p>
          <w:p w14:paraId="4A2D83CB"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High</w:t>
            </w:r>
          </w:p>
        </w:tc>
        <w:tc>
          <w:tcPr>
            <w:tcW w:w="1247" w:type="dxa"/>
            <w:shd w:val="clear" w:color="auto" w:fill="ED7D31" w:themeFill="accent2"/>
          </w:tcPr>
          <w:p w14:paraId="4F25E427"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12</w:t>
            </w:r>
          </w:p>
          <w:p w14:paraId="7BAE8B19"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FFFFFF" w:themeColor="background1"/>
                <w:sz w:val="18"/>
                <w:szCs w:val="18"/>
              </w:rPr>
              <w:t>High</w:t>
            </w:r>
          </w:p>
        </w:tc>
        <w:tc>
          <w:tcPr>
            <w:tcW w:w="1223" w:type="dxa"/>
            <w:shd w:val="clear" w:color="auto" w:fill="C00000"/>
          </w:tcPr>
          <w:p w14:paraId="721B439A"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16</w:t>
            </w:r>
          </w:p>
          <w:p w14:paraId="1AFD5F29"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Extreme</w:t>
            </w:r>
          </w:p>
        </w:tc>
        <w:tc>
          <w:tcPr>
            <w:tcW w:w="1233" w:type="dxa"/>
            <w:shd w:val="clear" w:color="auto" w:fill="C00000"/>
          </w:tcPr>
          <w:p w14:paraId="0538773F"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20</w:t>
            </w:r>
          </w:p>
          <w:p w14:paraId="62436D13"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Extreme</w:t>
            </w:r>
          </w:p>
        </w:tc>
      </w:tr>
      <w:tr w:rsidR="007838CE" w:rsidRPr="007838CE" w14:paraId="5DF160EA" w14:textId="77777777" w:rsidTr="001C3D49">
        <w:trPr>
          <w:jc w:val="center"/>
        </w:trPr>
        <w:tc>
          <w:tcPr>
            <w:tcW w:w="586" w:type="dxa"/>
            <w:vMerge/>
          </w:tcPr>
          <w:p w14:paraId="05DAC7E3" w14:textId="77777777" w:rsidR="007838CE" w:rsidRPr="007838CE" w:rsidRDefault="007838CE" w:rsidP="007838CE">
            <w:pPr>
              <w:snapToGrid w:val="0"/>
              <w:spacing w:before="120" w:after="120"/>
              <w:rPr>
                <w:rFonts w:ascii="Arial" w:eastAsia="Arial" w:hAnsi="Arial" w:cs="Arial"/>
                <w:color w:val="000000"/>
                <w:sz w:val="22"/>
                <w:szCs w:val="22"/>
              </w:rPr>
            </w:pPr>
          </w:p>
        </w:tc>
        <w:tc>
          <w:tcPr>
            <w:tcW w:w="1282" w:type="dxa"/>
          </w:tcPr>
          <w:p w14:paraId="35331586"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3</w:t>
            </w:r>
          </w:p>
          <w:p w14:paraId="03CD8927"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Moderate</w:t>
            </w:r>
          </w:p>
        </w:tc>
        <w:tc>
          <w:tcPr>
            <w:tcW w:w="1216" w:type="dxa"/>
            <w:shd w:val="clear" w:color="auto" w:fill="00B050"/>
          </w:tcPr>
          <w:p w14:paraId="7F135DFA"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3</w:t>
            </w:r>
          </w:p>
          <w:p w14:paraId="25094498" w14:textId="77777777" w:rsidR="007838CE" w:rsidRPr="007838CE" w:rsidRDefault="007838CE" w:rsidP="007838CE">
            <w:pPr>
              <w:snapToGrid w:val="0"/>
              <w:spacing w:before="120" w:after="120"/>
              <w:jc w:val="center"/>
              <w:rPr>
                <w:rFonts w:ascii="Arial" w:eastAsia="Arial" w:hAnsi="Arial" w:cs="Arial"/>
                <w:color w:val="FFFFFF" w:themeColor="background1"/>
                <w:sz w:val="18"/>
                <w:szCs w:val="18"/>
              </w:rPr>
            </w:pPr>
            <w:r w:rsidRPr="007838CE">
              <w:rPr>
                <w:rFonts w:ascii="Arial" w:eastAsia="Arial" w:hAnsi="Arial" w:cs="Arial"/>
                <w:color w:val="FFFFFF" w:themeColor="background1"/>
                <w:sz w:val="18"/>
                <w:szCs w:val="18"/>
              </w:rPr>
              <w:t>Low</w:t>
            </w:r>
          </w:p>
        </w:tc>
        <w:tc>
          <w:tcPr>
            <w:tcW w:w="1241" w:type="dxa"/>
            <w:shd w:val="clear" w:color="auto" w:fill="FFC000"/>
          </w:tcPr>
          <w:p w14:paraId="6F994FF6"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6</w:t>
            </w:r>
          </w:p>
          <w:p w14:paraId="679D7AEA"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18"/>
                <w:szCs w:val="18"/>
              </w:rPr>
              <w:t>Moderate</w:t>
            </w:r>
          </w:p>
        </w:tc>
        <w:tc>
          <w:tcPr>
            <w:tcW w:w="1247" w:type="dxa"/>
            <w:shd w:val="clear" w:color="auto" w:fill="ED7D31" w:themeFill="accent2"/>
          </w:tcPr>
          <w:p w14:paraId="1F81483D"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9</w:t>
            </w:r>
          </w:p>
          <w:p w14:paraId="3DBD0ED9"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High</w:t>
            </w:r>
          </w:p>
        </w:tc>
        <w:tc>
          <w:tcPr>
            <w:tcW w:w="1223" w:type="dxa"/>
            <w:shd w:val="clear" w:color="auto" w:fill="ED7D31" w:themeFill="accent2"/>
          </w:tcPr>
          <w:p w14:paraId="18EF67A3"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12</w:t>
            </w:r>
          </w:p>
          <w:p w14:paraId="336792A9"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High</w:t>
            </w:r>
          </w:p>
        </w:tc>
        <w:tc>
          <w:tcPr>
            <w:tcW w:w="1233" w:type="dxa"/>
            <w:shd w:val="clear" w:color="auto" w:fill="C00000"/>
          </w:tcPr>
          <w:p w14:paraId="27722AF2"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15</w:t>
            </w:r>
          </w:p>
          <w:p w14:paraId="61E65FAD"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Extreme</w:t>
            </w:r>
          </w:p>
        </w:tc>
      </w:tr>
      <w:tr w:rsidR="007838CE" w:rsidRPr="007838CE" w14:paraId="687B35A7" w14:textId="77777777" w:rsidTr="001C3D49">
        <w:trPr>
          <w:jc w:val="center"/>
        </w:trPr>
        <w:tc>
          <w:tcPr>
            <w:tcW w:w="586" w:type="dxa"/>
            <w:vMerge/>
          </w:tcPr>
          <w:p w14:paraId="101FCE86" w14:textId="77777777" w:rsidR="007838CE" w:rsidRPr="007838CE" w:rsidRDefault="007838CE" w:rsidP="007838CE">
            <w:pPr>
              <w:snapToGrid w:val="0"/>
              <w:spacing w:before="120" w:after="120"/>
              <w:rPr>
                <w:rFonts w:ascii="Arial" w:eastAsia="Arial" w:hAnsi="Arial" w:cs="Arial"/>
                <w:color w:val="000000"/>
                <w:sz w:val="22"/>
                <w:szCs w:val="22"/>
              </w:rPr>
            </w:pPr>
          </w:p>
        </w:tc>
        <w:tc>
          <w:tcPr>
            <w:tcW w:w="1282" w:type="dxa"/>
          </w:tcPr>
          <w:p w14:paraId="2F42922B"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2</w:t>
            </w:r>
          </w:p>
          <w:p w14:paraId="27EE4AE6"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Minor</w:t>
            </w:r>
          </w:p>
        </w:tc>
        <w:tc>
          <w:tcPr>
            <w:tcW w:w="1216" w:type="dxa"/>
            <w:shd w:val="clear" w:color="auto" w:fill="00B050"/>
          </w:tcPr>
          <w:p w14:paraId="7BBC13C5"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2</w:t>
            </w:r>
          </w:p>
          <w:p w14:paraId="794F71F0"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Low</w:t>
            </w:r>
          </w:p>
        </w:tc>
        <w:tc>
          <w:tcPr>
            <w:tcW w:w="1241" w:type="dxa"/>
            <w:shd w:val="clear" w:color="auto" w:fill="FFC000"/>
          </w:tcPr>
          <w:p w14:paraId="77D2EA50"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4</w:t>
            </w:r>
          </w:p>
          <w:p w14:paraId="7173EF14"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18"/>
                <w:szCs w:val="18"/>
              </w:rPr>
              <w:t>Moderate</w:t>
            </w:r>
          </w:p>
        </w:tc>
        <w:tc>
          <w:tcPr>
            <w:tcW w:w="1247" w:type="dxa"/>
            <w:shd w:val="clear" w:color="auto" w:fill="FFC000"/>
          </w:tcPr>
          <w:p w14:paraId="07A7C163"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6</w:t>
            </w:r>
          </w:p>
          <w:p w14:paraId="49B2B4D4"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18"/>
                <w:szCs w:val="18"/>
              </w:rPr>
              <w:t>Moderate</w:t>
            </w:r>
          </w:p>
        </w:tc>
        <w:tc>
          <w:tcPr>
            <w:tcW w:w="1223" w:type="dxa"/>
            <w:shd w:val="clear" w:color="auto" w:fill="ED7D31" w:themeFill="accent2"/>
          </w:tcPr>
          <w:p w14:paraId="67CFF5E4"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8</w:t>
            </w:r>
          </w:p>
          <w:p w14:paraId="3019139B"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High</w:t>
            </w:r>
          </w:p>
        </w:tc>
        <w:tc>
          <w:tcPr>
            <w:tcW w:w="1233" w:type="dxa"/>
            <w:shd w:val="clear" w:color="auto" w:fill="ED7D31" w:themeFill="accent2"/>
          </w:tcPr>
          <w:p w14:paraId="4D11EABD"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10</w:t>
            </w:r>
          </w:p>
          <w:p w14:paraId="43672ECD"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High</w:t>
            </w:r>
          </w:p>
        </w:tc>
      </w:tr>
      <w:tr w:rsidR="007838CE" w:rsidRPr="007838CE" w14:paraId="18B38A3D" w14:textId="77777777" w:rsidTr="001C3D49">
        <w:trPr>
          <w:jc w:val="center"/>
        </w:trPr>
        <w:tc>
          <w:tcPr>
            <w:tcW w:w="586" w:type="dxa"/>
            <w:vMerge/>
          </w:tcPr>
          <w:p w14:paraId="59C636EF" w14:textId="77777777" w:rsidR="007838CE" w:rsidRPr="007838CE" w:rsidRDefault="007838CE" w:rsidP="007838CE">
            <w:pPr>
              <w:snapToGrid w:val="0"/>
              <w:spacing w:before="120" w:after="120"/>
              <w:rPr>
                <w:rFonts w:ascii="Arial" w:eastAsia="Arial" w:hAnsi="Arial" w:cs="Arial"/>
                <w:color w:val="000000"/>
                <w:sz w:val="22"/>
                <w:szCs w:val="22"/>
              </w:rPr>
            </w:pPr>
          </w:p>
        </w:tc>
        <w:tc>
          <w:tcPr>
            <w:tcW w:w="1282" w:type="dxa"/>
          </w:tcPr>
          <w:p w14:paraId="243664EA"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1</w:t>
            </w:r>
          </w:p>
          <w:p w14:paraId="55CA22AC" w14:textId="77777777" w:rsidR="007838CE" w:rsidRPr="007838CE" w:rsidRDefault="007838CE" w:rsidP="007838CE">
            <w:pPr>
              <w:snapToGrid w:val="0"/>
              <w:spacing w:before="120" w:after="120"/>
              <w:jc w:val="center"/>
              <w:rPr>
                <w:rFonts w:ascii="Arial" w:eastAsia="Arial" w:hAnsi="Arial" w:cs="Arial"/>
                <w:color w:val="000000"/>
                <w:sz w:val="18"/>
                <w:szCs w:val="18"/>
              </w:rPr>
            </w:pPr>
            <w:r w:rsidRPr="007838CE">
              <w:rPr>
                <w:rFonts w:ascii="Arial" w:eastAsia="Arial" w:hAnsi="Arial" w:cs="Arial"/>
                <w:color w:val="000000"/>
                <w:sz w:val="18"/>
                <w:szCs w:val="18"/>
              </w:rPr>
              <w:t>Negligible</w:t>
            </w:r>
          </w:p>
        </w:tc>
        <w:tc>
          <w:tcPr>
            <w:tcW w:w="1216" w:type="dxa"/>
            <w:shd w:val="clear" w:color="auto" w:fill="00B050"/>
          </w:tcPr>
          <w:p w14:paraId="46A10D21"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1</w:t>
            </w:r>
          </w:p>
          <w:p w14:paraId="2B81935D"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Low</w:t>
            </w:r>
          </w:p>
        </w:tc>
        <w:tc>
          <w:tcPr>
            <w:tcW w:w="1241" w:type="dxa"/>
            <w:shd w:val="clear" w:color="auto" w:fill="00B050"/>
          </w:tcPr>
          <w:p w14:paraId="24FF319A"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2</w:t>
            </w:r>
          </w:p>
          <w:p w14:paraId="6D1E9A1D"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Low</w:t>
            </w:r>
          </w:p>
        </w:tc>
        <w:tc>
          <w:tcPr>
            <w:tcW w:w="1247" w:type="dxa"/>
            <w:shd w:val="clear" w:color="auto" w:fill="00B050"/>
          </w:tcPr>
          <w:p w14:paraId="4A0B3B14"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22"/>
                <w:szCs w:val="22"/>
              </w:rPr>
              <w:t>3</w:t>
            </w:r>
          </w:p>
          <w:p w14:paraId="2BE64183" w14:textId="77777777" w:rsidR="007838CE" w:rsidRPr="007838CE" w:rsidRDefault="007838CE" w:rsidP="007838CE">
            <w:pPr>
              <w:snapToGrid w:val="0"/>
              <w:spacing w:before="120" w:after="120"/>
              <w:jc w:val="center"/>
              <w:rPr>
                <w:rFonts w:ascii="Arial" w:eastAsia="Arial" w:hAnsi="Arial" w:cs="Arial"/>
                <w:color w:val="FFFFFF" w:themeColor="background1"/>
                <w:sz w:val="22"/>
                <w:szCs w:val="22"/>
              </w:rPr>
            </w:pPr>
            <w:r w:rsidRPr="007838CE">
              <w:rPr>
                <w:rFonts w:ascii="Arial" w:eastAsia="Arial" w:hAnsi="Arial" w:cs="Arial"/>
                <w:color w:val="FFFFFF" w:themeColor="background1"/>
                <w:sz w:val="18"/>
                <w:szCs w:val="18"/>
              </w:rPr>
              <w:t>Low</w:t>
            </w:r>
          </w:p>
        </w:tc>
        <w:tc>
          <w:tcPr>
            <w:tcW w:w="1223" w:type="dxa"/>
            <w:shd w:val="clear" w:color="auto" w:fill="FFC000"/>
          </w:tcPr>
          <w:p w14:paraId="3B6C10DD"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4</w:t>
            </w:r>
          </w:p>
          <w:p w14:paraId="3BCFB2B2"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18"/>
                <w:szCs w:val="18"/>
              </w:rPr>
              <w:t>Moderate</w:t>
            </w:r>
          </w:p>
        </w:tc>
        <w:tc>
          <w:tcPr>
            <w:tcW w:w="1233" w:type="dxa"/>
            <w:shd w:val="clear" w:color="auto" w:fill="FFC000"/>
          </w:tcPr>
          <w:p w14:paraId="2A072A49"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22"/>
                <w:szCs w:val="22"/>
              </w:rPr>
              <w:t>6</w:t>
            </w:r>
          </w:p>
          <w:p w14:paraId="6FEE0144" w14:textId="77777777" w:rsidR="007838CE" w:rsidRPr="007838CE" w:rsidRDefault="007838CE" w:rsidP="007838CE">
            <w:pPr>
              <w:snapToGrid w:val="0"/>
              <w:spacing w:before="120" w:after="120"/>
              <w:jc w:val="center"/>
              <w:rPr>
                <w:rFonts w:ascii="Arial" w:eastAsia="Arial" w:hAnsi="Arial" w:cs="Arial"/>
                <w:color w:val="000000"/>
                <w:sz w:val="22"/>
                <w:szCs w:val="22"/>
              </w:rPr>
            </w:pPr>
            <w:r w:rsidRPr="007838CE">
              <w:rPr>
                <w:rFonts w:ascii="Arial" w:eastAsia="Arial" w:hAnsi="Arial" w:cs="Arial"/>
                <w:color w:val="000000"/>
                <w:sz w:val="18"/>
                <w:szCs w:val="18"/>
              </w:rPr>
              <w:t>Moderate</w:t>
            </w:r>
          </w:p>
        </w:tc>
      </w:tr>
    </w:tbl>
    <w:p w14:paraId="3ACAF571" w14:textId="77777777" w:rsidR="007838CE" w:rsidRPr="007838CE" w:rsidRDefault="007838CE" w:rsidP="007838CE">
      <w:pPr>
        <w:rPr>
          <w:rFonts w:ascii="Arial" w:eastAsiaTheme="minorHAnsi" w:hAnsi="Arial" w:cs="Arial"/>
          <w:b/>
          <w:bCs/>
          <w:color w:val="000000" w:themeColor="text1"/>
          <w:sz w:val="22"/>
          <w:szCs w:val="22"/>
        </w:rPr>
      </w:pPr>
    </w:p>
    <w:p w14:paraId="1736BB22" w14:textId="77777777" w:rsidR="007838CE" w:rsidRPr="007838CE" w:rsidRDefault="007838CE" w:rsidP="007838CE">
      <w:pPr>
        <w:rPr>
          <w:rFonts w:ascii="Arial" w:eastAsiaTheme="minorHAnsi" w:hAnsi="Arial" w:cs="Arial"/>
          <w:b/>
          <w:bCs/>
          <w:color w:val="000000" w:themeColor="text1"/>
          <w:sz w:val="22"/>
          <w:szCs w:val="22"/>
        </w:rPr>
      </w:pPr>
    </w:p>
    <w:p w14:paraId="29B5BAFB" w14:textId="77777777" w:rsidR="007838CE" w:rsidRPr="007838CE" w:rsidRDefault="007838CE" w:rsidP="007838CE">
      <w:pPr>
        <w:rPr>
          <w:rFonts w:ascii="Arial" w:eastAsiaTheme="minorHAnsi" w:hAnsi="Arial" w:cs="Arial"/>
          <w:b/>
          <w:bCs/>
          <w:color w:val="000000" w:themeColor="text1"/>
          <w:sz w:val="22"/>
          <w:szCs w:val="22"/>
        </w:rPr>
      </w:pPr>
    </w:p>
    <w:p w14:paraId="3BD2E86E" w14:textId="77777777" w:rsidR="007838CE" w:rsidRPr="007838CE" w:rsidRDefault="007838CE" w:rsidP="007838CE">
      <w:pPr>
        <w:rPr>
          <w:rFonts w:ascii="Arial" w:eastAsiaTheme="minorHAnsi" w:hAnsi="Arial" w:cs="Arial"/>
          <w:b/>
          <w:bCs/>
          <w:color w:val="000000" w:themeColor="text1"/>
          <w:sz w:val="22"/>
          <w:szCs w:val="22"/>
        </w:rPr>
      </w:pPr>
    </w:p>
    <w:p w14:paraId="252B951C" w14:textId="77777777" w:rsidR="007838CE" w:rsidRPr="007838CE" w:rsidRDefault="007838CE" w:rsidP="007838CE">
      <w:pPr>
        <w:jc w:val="center"/>
        <w:rPr>
          <w:rFonts w:ascii="Arial" w:eastAsiaTheme="minorHAnsi" w:hAnsi="Arial" w:cs="Arial"/>
          <w:b/>
          <w:bCs/>
          <w:color w:val="000000" w:themeColor="text1"/>
          <w:sz w:val="22"/>
          <w:szCs w:val="22"/>
        </w:rPr>
      </w:pPr>
    </w:p>
    <w:p w14:paraId="708E8FE8" w14:textId="77777777" w:rsidR="007838CE" w:rsidRPr="00604911" w:rsidRDefault="007838CE" w:rsidP="00604911">
      <w:pPr>
        <w:rPr>
          <w:rFonts w:asciiTheme="minorHAnsi" w:eastAsiaTheme="minorHAnsi" w:hAnsiTheme="minorHAnsi" w:cstheme="minorHAnsi"/>
          <w:color w:val="000080"/>
          <w:sz w:val="22"/>
          <w:szCs w:val="22"/>
        </w:rPr>
      </w:pPr>
    </w:p>
    <w:bookmarkEnd w:id="145"/>
    <w:bookmarkEnd w:id="146"/>
    <w:sectPr w:rsidR="007838CE" w:rsidRPr="00604911" w:rsidSect="00BB6263">
      <w:footerReference w:type="default" r:id="rId48"/>
      <w:pgSz w:w="16838" w:h="11906" w:orient="landscape" w:code="9"/>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9CDD7" w14:textId="77777777" w:rsidR="00572C3C" w:rsidRDefault="00572C3C">
      <w:r>
        <w:separator/>
      </w:r>
    </w:p>
  </w:endnote>
  <w:endnote w:type="continuationSeparator" w:id="0">
    <w:p w14:paraId="6F8038AD" w14:textId="77777777" w:rsidR="00572C3C" w:rsidRDefault="00572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365515"/>
      <w:docPartObj>
        <w:docPartGallery w:val="Page Numbers (Bottom of Page)"/>
        <w:docPartUnique/>
      </w:docPartObj>
    </w:sdtPr>
    <w:sdtEndPr>
      <w:rPr>
        <w:noProof/>
      </w:rPr>
    </w:sdtEndPr>
    <w:sdtContent>
      <w:p w14:paraId="03952D43" w14:textId="77777777" w:rsidR="00BB6263" w:rsidRDefault="00BB6263">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0CF61C10" w14:textId="77777777" w:rsidR="00BB6263" w:rsidRPr="00A721EE" w:rsidRDefault="00BB6263" w:rsidP="00675084">
    <w:pPr>
      <w:pStyle w:val="Footer"/>
      <w:ind w:left="1080"/>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2D75" w14:textId="3F79D36D" w:rsidR="009731F0" w:rsidRPr="005B7C74" w:rsidRDefault="009731F0" w:rsidP="005B7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A7921" w14:textId="77777777" w:rsidR="00572C3C" w:rsidRDefault="00572C3C">
      <w:r>
        <w:separator/>
      </w:r>
    </w:p>
  </w:footnote>
  <w:footnote w:type="continuationSeparator" w:id="0">
    <w:p w14:paraId="6A0D20B7" w14:textId="77777777" w:rsidR="00572C3C" w:rsidRDefault="00572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71D9" w14:textId="2D6B0A42" w:rsidR="00BB6263" w:rsidRDefault="00BB6263" w:rsidP="00675084">
    <w:pPr>
      <w:pStyle w:val="Header"/>
      <w:jc w:val="center"/>
    </w:pPr>
  </w:p>
  <w:p w14:paraId="1B597B3E" w14:textId="77777777" w:rsidR="00BB6263" w:rsidRPr="00675084" w:rsidRDefault="00BB6263" w:rsidP="0067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456"/>
    <w:multiLevelType w:val="hybridMultilevel"/>
    <w:tmpl w:val="1108BC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24718A"/>
    <w:multiLevelType w:val="hybridMultilevel"/>
    <w:tmpl w:val="372E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9DBE1C3E"/>
    <w:lvl w:ilvl="0">
      <w:start w:val="1"/>
      <w:numFmt w:val="decimal"/>
      <w:lvlText w:val="%1"/>
      <w:lvlJc w:val="left"/>
      <w:pPr>
        <w:ind w:left="432" w:hanging="432"/>
      </w:pPr>
      <w:rPr>
        <w:rFonts w:asciiTheme="minorHAnsi" w:eastAsia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84B2B0A"/>
    <w:multiLevelType w:val="hybridMultilevel"/>
    <w:tmpl w:val="ED8A83C4"/>
    <w:lvl w:ilvl="0" w:tplc="08090001">
      <w:start w:val="1"/>
      <w:numFmt w:val="bullet"/>
      <w:lvlText w:val=""/>
      <w:lvlJc w:val="left"/>
      <w:pPr>
        <w:ind w:left="720" w:hanging="360"/>
      </w:pPr>
      <w:rPr>
        <w:rFonts w:ascii="Symbol" w:hAnsi="Symbol" w:hint="default"/>
      </w:rPr>
    </w:lvl>
    <w:lvl w:ilvl="1" w:tplc="13D427E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66B83"/>
    <w:multiLevelType w:val="hybridMultilevel"/>
    <w:tmpl w:val="B7F4A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540D6"/>
    <w:multiLevelType w:val="hybridMultilevel"/>
    <w:tmpl w:val="90C0AE5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0E86639"/>
    <w:multiLevelType w:val="hybridMultilevel"/>
    <w:tmpl w:val="DA80F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27272A6"/>
    <w:multiLevelType w:val="hybridMultilevel"/>
    <w:tmpl w:val="61D20E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E779C4"/>
    <w:multiLevelType w:val="hybridMultilevel"/>
    <w:tmpl w:val="D59A146A"/>
    <w:lvl w:ilvl="0" w:tplc="978678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58569F2"/>
    <w:multiLevelType w:val="hybridMultilevel"/>
    <w:tmpl w:val="8AE0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47EB2"/>
    <w:multiLevelType w:val="hybridMultilevel"/>
    <w:tmpl w:val="8208E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4FD243E"/>
    <w:multiLevelType w:val="hybridMultilevel"/>
    <w:tmpl w:val="38105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91B2BF3"/>
    <w:multiLevelType w:val="hybridMultilevel"/>
    <w:tmpl w:val="8724F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4FB336E"/>
    <w:multiLevelType w:val="hybridMultilevel"/>
    <w:tmpl w:val="6DF02F3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BDF26D7"/>
    <w:multiLevelType w:val="hybridMultilevel"/>
    <w:tmpl w:val="51081E4C"/>
    <w:lvl w:ilvl="0" w:tplc="8C74A94A">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D317EE"/>
    <w:multiLevelType w:val="hybridMultilevel"/>
    <w:tmpl w:val="9A2E3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4704033"/>
    <w:multiLevelType w:val="hybridMultilevel"/>
    <w:tmpl w:val="BD4228D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B2345D7"/>
    <w:multiLevelType w:val="hybridMultilevel"/>
    <w:tmpl w:val="0AF233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B6F19ED"/>
    <w:multiLevelType w:val="hybridMultilevel"/>
    <w:tmpl w:val="AF5E1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C2A2525"/>
    <w:multiLevelType w:val="hybridMultilevel"/>
    <w:tmpl w:val="84BC9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B21B45"/>
    <w:multiLevelType w:val="hybridMultilevel"/>
    <w:tmpl w:val="D6842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477390">
    <w:abstractNumId w:val="2"/>
  </w:num>
  <w:num w:numId="2" w16cid:durableId="697048153">
    <w:abstractNumId w:val="15"/>
  </w:num>
  <w:num w:numId="3" w16cid:durableId="1436091639">
    <w:abstractNumId w:val="18"/>
  </w:num>
  <w:num w:numId="4" w16cid:durableId="1276671992">
    <w:abstractNumId w:val="6"/>
  </w:num>
  <w:num w:numId="5" w16cid:durableId="961153577">
    <w:abstractNumId w:val="12"/>
  </w:num>
  <w:num w:numId="6" w16cid:durableId="294869151">
    <w:abstractNumId w:val="10"/>
  </w:num>
  <w:num w:numId="7" w16cid:durableId="14352639">
    <w:abstractNumId w:val="11"/>
  </w:num>
  <w:num w:numId="8" w16cid:durableId="7941823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316399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43906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226258">
    <w:abstractNumId w:val="20"/>
  </w:num>
  <w:num w:numId="12" w16cid:durableId="1079717554">
    <w:abstractNumId w:val="17"/>
  </w:num>
  <w:num w:numId="13" w16cid:durableId="2131631925">
    <w:abstractNumId w:val="19"/>
  </w:num>
  <w:num w:numId="14" w16cid:durableId="1806968565">
    <w:abstractNumId w:val="9"/>
  </w:num>
  <w:num w:numId="15" w16cid:durableId="793137681">
    <w:abstractNumId w:val="14"/>
  </w:num>
  <w:num w:numId="16" w16cid:durableId="1437672362">
    <w:abstractNumId w:val="1"/>
  </w:num>
  <w:num w:numId="17" w16cid:durableId="1240481159">
    <w:abstractNumId w:val="4"/>
  </w:num>
  <w:num w:numId="18" w16cid:durableId="266426846">
    <w:abstractNumId w:val="0"/>
  </w:num>
  <w:num w:numId="19" w16cid:durableId="1563523226">
    <w:abstractNumId w:val="7"/>
  </w:num>
  <w:num w:numId="20" w16cid:durableId="1725176952">
    <w:abstractNumId w:val="3"/>
  </w:num>
  <w:num w:numId="21" w16cid:durableId="75755961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10"/>
    <w:rsid w:val="0001045C"/>
    <w:rsid w:val="0002691D"/>
    <w:rsid w:val="000302D5"/>
    <w:rsid w:val="000331B8"/>
    <w:rsid w:val="00037AD6"/>
    <w:rsid w:val="00070A11"/>
    <w:rsid w:val="00083B7A"/>
    <w:rsid w:val="000934AD"/>
    <w:rsid w:val="000A0404"/>
    <w:rsid w:val="000A7145"/>
    <w:rsid w:val="000B0C95"/>
    <w:rsid w:val="000B5A05"/>
    <w:rsid w:val="000B5D55"/>
    <w:rsid w:val="000D376F"/>
    <w:rsid w:val="000E25C9"/>
    <w:rsid w:val="000E5DF2"/>
    <w:rsid w:val="00122812"/>
    <w:rsid w:val="00137631"/>
    <w:rsid w:val="00137FC1"/>
    <w:rsid w:val="001405F8"/>
    <w:rsid w:val="00143FAD"/>
    <w:rsid w:val="001644DD"/>
    <w:rsid w:val="0017694D"/>
    <w:rsid w:val="00196968"/>
    <w:rsid w:val="001A28CC"/>
    <w:rsid w:val="001B0862"/>
    <w:rsid w:val="001B7944"/>
    <w:rsid w:val="001C06A4"/>
    <w:rsid w:val="001C27DA"/>
    <w:rsid w:val="001D1F5B"/>
    <w:rsid w:val="001D4DAA"/>
    <w:rsid w:val="00206F23"/>
    <w:rsid w:val="00210D1B"/>
    <w:rsid w:val="00215858"/>
    <w:rsid w:val="00236E24"/>
    <w:rsid w:val="00267152"/>
    <w:rsid w:val="00271159"/>
    <w:rsid w:val="0028308B"/>
    <w:rsid w:val="0029019C"/>
    <w:rsid w:val="00294A1A"/>
    <w:rsid w:val="002972B7"/>
    <w:rsid w:val="002A3322"/>
    <w:rsid w:val="002B3939"/>
    <w:rsid w:val="002B3E46"/>
    <w:rsid w:val="002B5D3B"/>
    <w:rsid w:val="002C017D"/>
    <w:rsid w:val="002C169B"/>
    <w:rsid w:val="002C2BAF"/>
    <w:rsid w:val="002C7560"/>
    <w:rsid w:val="002D3DCC"/>
    <w:rsid w:val="002E208A"/>
    <w:rsid w:val="00323ADC"/>
    <w:rsid w:val="00335D64"/>
    <w:rsid w:val="00340707"/>
    <w:rsid w:val="00341044"/>
    <w:rsid w:val="003654BF"/>
    <w:rsid w:val="0037112E"/>
    <w:rsid w:val="00374FB6"/>
    <w:rsid w:val="003821FC"/>
    <w:rsid w:val="00383022"/>
    <w:rsid w:val="00391048"/>
    <w:rsid w:val="00391F56"/>
    <w:rsid w:val="0039570D"/>
    <w:rsid w:val="00396386"/>
    <w:rsid w:val="003A3406"/>
    <w:rsid w:val="003C1EF5"/>
    <w:rsid w:val="00414CBD"/>
    <w:rsid w:val="0041736E"/>
    <w:rsid w:val="00417520"/>
    <w:rsid w:val="00421196"/>
    <w:rsid w:val="00433AFC"/>
    <w:rsid w:val="00442976"/>
    <w:rsid w:val="00446746"/>
    <w:rsid w:val="00455DC3"/>
    <w:rsid w:val="0046367A"/>
    <w:rsid w:val="00473F43"/>
    <w:rsid w:val="004760A2"/>
    <w:rsid w:val="0047722D"/>
    <w:rsid w:val="00481AC3"/>
    <w:rsid w:val="00485B60"/>
    <w:rsid w:val="004B1002"/>
    <w:rsid w:val="004B50F9"/>
    <w:rsid w:val="004B542D"/>
    <w:rsid w:val="004B78CA"/>
    <w:rsid w:val="004C0E09"/>
    <w:rsid w:val="004D03A9"/>
    <w:rsid w:val="004D110B"/>
    <w:rsid w:val="004D753E"/>
    <w:rsid w:val="004E3511"/>
    <w:rsid w:val="004F0443"/>
    <w:rsid w:val="004F415D"/>
    <w:rsid w:val="005021F6"/>
    <w:rsid w:val="00505BAD"/>
    <w:rsid w:val="00512211"/>
    <w:rsid w:val="00522899"/>
    <w:rsid w:val="005236A2"/>
    <w:rsid w:val="005312E5"/>
    <w:rsid w:val="00532573"/>
    <w:rsid w:val="00535CB1"/>
    <w:rsid w:val="00545226"/>
    <w:rsid w:val="00551DCE"/>
    <w:rsid w:val="00553E73"/>
    <w:rsid w:val="00572C3C"/>
    <w:rsid w:val="00572FCD"/>
    <w:rsid w:val="00573CD5"/>
    <w:rsid w:val="00575778"/>
    <w:rsid w:val="00586B81"/>
    <w:rsid w:val="005A2A20"/>
    <w:rsid w:val="005B73CF"/>
    <w:rsid w:val="005B7C74"/>
    <w:rsid w:val="005C5508"/>
    <w:rsid w:val="005C5C3C"/>
    <w:rsid w:val="005E09FA"/>
    <w:rsid w:val="005F2199"/>
    <w:rsid w:val="005F414B"/>
    <w:rsid w:val="005F4E43"/>
    <w:rsid w:val="005F56AE"/>
    <w:rsid w:val="00604911"/>
    <w:rsid w:val="00605161"/>
    <w:rsid w:val="00605529"/>
    <w:rsid w:val="00605A39"/>
    <w:rsid w:val="006074BE"/>
    <w:rsid w:val="00607726"/>
    <w:rsid w:val="006151C9"/>
    <w:rsid w:val="006209B0"/>
    <w:rsid w:val="00622985"/>
    <w:rsid w:val="0062433B"/>
    <w:rsid w:val="0062523E"/>
    <w:rsid w:val="0065358A"/>
    <w:rsid w:val="00655354"/>
    <w:rsid w:val="006562FB"/>
    <w:rsid w:val="00667E8C"/>
    <w:rsid w:val="00670FAF"/>
    <w:rsid w:val="00675FD0"/>
    <w:rsid w:val="00676AB2"/>
    <w:rsid w:val="00690E8E"/>
    <w:rsid w:val="006B0469"/>
    <w:rsid w:val="006B23D7"/>
    <w:rsid w:val="006D0014"/>
    <w:rsid w:val="006D5598"/>
    <w:rsid w:val="006E06A4"/>
    <w:rsid w:val="006F09E5"/>
    <w:rsid w:val="006F2BD2"/>
    <w:rsid w:val="006F4906"/>
    <w:rsid w:val="007020E5"/>
    <w:rsid w:val="00707A59"/>
    <w:rsid w:val="00734E10"/>
    <w:rsid w:val="007451D0"/>
    <w:rsid w:val="007500DF"/>
    <w:rsid w:val="007616A2"/>
    <w:rsid w:val="00764DAD"/>
    <w:rsid w:val="00774697"/>
    <w:rsid w:val="007759BA"/>
    <w:rsid w:val="00783104"/>
    <w:rsid w:val="007838CE"/>
    <w:rsid w:val="007B6AF1"/>
    <w:rsid w:val="007B7809"/>
    <w:rsid w:val="007C0467"/>
    <w:rsid w:val="007E2A0D"/>
    <w:rsid w:val="007F0722"/>
    <w:rsid w:val="007F64C6"/>
    <w:rsid w:val="008065BC"/>
    <w:rsid w:val="008101A4"/>
    <w:rsid w:val="00825C9F"/>
    <w:rsid w:val="00834326"/>
    <w:rsid w:val="0087499F"/>
    <w:rsid w:val="008850F5"/>
    <w:rsid w:val="008A2020"/>
    <w:rsid w:val="008A24A3"/>
    <w:rsid w:val="008B5629"/>
    <w:rsid w:val="008E4EBB"/>
    <w:rsid w:val="008F2568"/>
    <w:rsid w:val="009154EF"/>
    <w:rsid w:val="00923762"/>
    <w:rsid w:val="00931B54"/>
    <w:rsid w:val="0095121C"/>
    <w:rsid w:val="00952F66"/>
    <w:rsid w:val="0095435B"/>
    <w:rsid w:val="00954608"/>
    <w:rsid w:val="00956298"/>
    <w:rsid w:val="00961CD0"/>
    <w:rsid w:val="009666D9"/>
    <w:rsid w:val="009731F0"/>
    <w:rsid w:val="00974EA4"/>
    <w:rsid w:val="00976358"/>
    <w:rsid w:val="009804B3"/>
    <w:rsid w:val="00981278"/>
    <w:rsid w:val="00982521"/>
    <w:rsid w:val="00997E00"/>
    <w:rsid w:val="009A14DB"/>
    <w:rsid w:val="009A2D44"/>
    <w:rsid w:val="009A6410"/>
    <w:rsid w:val="009C70F9"/>
    <w:rsid w:val="009D3D0F"/>
    <w:rsid w:val="00A01C53"/>
    <w:rsid w:val="00A049BB"/>
    <w:rsid w:val="00A05C8F"/>
    <w:rsid w:val="00A074DF"/>
    <w:rsid w:val="00A15E83"/>
    <w:rsid w:val="00A47B0F"/>
    <w:rsid w:val="00A61C30"/>
    <w:rsid w:val="00A77955"/>
    <w:rsid w:val="00A97DD6"/>
    <w:rsid w:val="00AA0270"/>
    <w:rsid w:val="00AC37D5"/>
    <w:rsid w:val="00AC540B"/>
    <w:rsid w:val="00AC6837"/>
    <w:rsid w:val="00AD0179"/>
    <w:rsid w:val="00AD029A"/>
    <w:rsid w:val="00AF214C"/>
    <w:rsid w:val="00AF397C"/>
    <w:rsid w:val="00AF60A3"/>
    <w:rsid w:val="00B138E2"/>
    <w:rsid w:val="00B15386"/>
    <w:rsid w:val="00B225C1"/>
    <w:rsid w:val="00B236B8"/>
    <w:rsid w:val="00B244DF"/>
    <w:rsid w:val="00B408E7"/>
    <w:rsid w:val="00B54A3A"/>
    <w:rsid w:val="00B554FC"/>
    <w:rsid w:val="00B60950"/>
    <w:rsid w:val="00B6118B"/>
    <w:rsid w:val="00B833EA"/>
    <w:rsid w:val="00B969E3"/>
    <w:rsid w:val="00BA42ED"/>
    <w:rsid w:val="00BB068A"/>
    <w:rsid w:val="00BB0E4C"/>
    <w:rsid w:val="00BB6263"/>
    <w:rsid w:val="00BB6346"/>
    <w:rsid w:val="00BD2818"/>
    <w:rsid w:val="00BD6CFA"/>
    <w:rsid w:val="00BF244D"/>
    <w:rsid w:val="00BF4645"/>
    <w:rsid w:val="00BF6C89"/>
    <w:rsid w:val="00C05467"/>
    <w:rsid w:val="00C05F37"/>
    <w:rsid w:val="00C20A77"/>
    <w:rsid w:val="00C22DC0"/>
    <w:rsid w:val="00C24DCC"/>
    <w:rsid w:val="00C40FD5"/>
    <w:rsid w:val="00C41D5F"/>
    <w:rsid w:val="00C77E55"/>
    <w:rsid w:val="00C86F1A"/>
    <w:rsid w:val="00CB0C61"/>
    <w:rsid w:val="00CD4D22"/>
    <w:rsid w:val="00CD5D81"/>
    <w:rsid w:val="00CD753D"/>
    <w:rsid w:val="00CE03A3"/>
    <w:rsid w:val="00CE6FCC"/>
    <w:rsid w:val="00CF14B2"/>
    <w:rsid w:val="00D067C9"/>
    <w:rsid w:val="00D0795D"/>
    <w:rsid w:val="00D225DA"/>
    <w:rsid w:val="00D46287"/>
    <w:rsid w:val="00D5474F"/>
    <w:rsid w:val="00D56396"/>
    <w:rsid w:val="00D62CC7"/>
    <w:rsid w:val="00D83E7E"/>
    <w:rsid w:val="00D9238A"/>
    <w:rsid w:val="00DA23FC"/>
    <w:rsid w:val="00DB588B"/>
    <w:rsid w:val="00DD29A1"/>
    <w:rsid w:val="00DD710D"/>
    <w:rsid w:val="00E06690"/>
    <w:rsid w:val="00E12EB3"/>
    <w:rsid w:val="00E160C2"/>
    <w:rsid w:val="00E2393C"/>
    <w:rsid w:val="00E26310"/>
    <w:rsid w:val="00E44289"/>
    <w:rsid w:val="00E601C7"/>
    <w:rsid w:val="00E739AF"/>
    <w:rsid w:val="00E8489F"/>
    <w:rsid w:val="00E91C1E"/>
    <w:rsid w:val="00EA77C0"/>
    <w:rsid w:val="00EE5223"/>
    <w:rsid w:val="00F93821"/>
    <w:rsid w:val="00FC1A39"/>
    <w:rsid w:val="00FC3569"/>
    <w:rsid w:val="00FE102F"/>
    <w:rsid w:val="00FE1D1A"/>
    <w:rsid w:val="00FE2982"/>
    <w:rsid w:val="00FF66C0"/>
    <w:rsid w:val="294D565E"/>
    <w:rsid w:val="349846E8"/>
    <w:rsid w:val="5B1FF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4E04C"/>
  <w15:chartTrackingRefBased/>
  <w15:docId w15:val="{A1A8BA73-D36D-4792-A367-5D42EC2E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jc w:val="center"/>
      <w:outlineLvl w:val="0"/>
    </w:pPr>
    <w:rPr>
      <w:rFonts w:ascii="Arial" w:hAnsi="Arial"/>
      <w:b/>
      <w:szCs w:val="20"/>
    </w:rPr>
  </w:style>
  <w:style w:type="paragraph" w:styleId="Heading2">
    <w:name w:val="heading 2"/>
    <w:basedOn w:val="Normal"/>
    <w:next w:val="Normal"/>
    <w:link w:val="Heading2Char"/>
    <w:uiPriority w:val="9"/>
    <w:qFormat/>
    <w:pPr>
      <w:keepNext/>
      <w:outlineLvl w:val="1"/>
    </w:pPr>
    <w:rPr>
      <w:rFonts w:ascii="Arial" w:hAnsi="Arial"/>
      <w:b/>
      <w:szCs w:val="20"/>
    </w:rPr>
  </w:style>
  <w:style w:type="paragraph" w:styleId="Heading3">
    <w:name w:val="heading 3"/>
    <w:basedOn w:val="Normal"/>
    <w:next w:val="Normal"/>
    <w:link w:val="Heading3Char"/>
    <w:uiPriority w:val="9"/>
    <w:qFormat/>
    <w:pPr>
      <w:keepNext/>
      <w:ind w:left="720" w:hanging="720"/>
      <w:outlineLvl w:val="2"/>
    </w:pPr>
    <w:rPr>
      <w:rFonts w:ascii="Arial" w:hAnsi="Arial"/>
      <w:szCs w:val="20"/>
    </w:rPr>
  </w:style>
  <w:style w:type="paragraph" w:styleId="Heading4">
    <w:name w:val="heading 4"/>
    <w:basedOn w:val="Normal"/>
    <w:next w:val="Normal"/>
    <w:link w:val="Heading4Char"/>
    <w:uiPriority w:val="9"/>
    <w:qFormat/>
    <w:pPr>
      <w:keepNext/>
      <w:spacing w:before="240" w:after="60"/>
      <w:outlineLvl w:val="3"/>
    </w:pPr>
    <w:rPr>
      <w:rFonts w:ascii="Tahoma" w:hAnsi="Tahoma"/>
      <w:b/>
      <w:bCs/>
      <w:i/>
      <w:szCs w:val="28"/>
    </w:rPr>
  </w:style>
  <w:style w:type="paragraph" w:styleId="Heading5">
    <w:name w:val="heading 5"/>
    <w:basedOn w:val="Normal"/>
    <w:next w:val="Normal"/>
    <w:link w:val="Heading5Char"/>
    <w:uiPriority w:val="9"/>
    <w:unhideWhenUsed/>
    <w:qFormat/>
    <w:rsid w:val="002A3322"/>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2A3322"/>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pPr>
      <w:keepNext/>
      <w:jc w:val="center"/>
      <w:outlineLvl w:val="6"/>
    </w:pPr>
    <w:rPr>
      <w:rFonts w:ascii="Arial" w:hAnsi="Arial"/>
      <w:b/>
      <w:sz w:val="20"/>
      <w:szCs w:val="20"/>
    </w:rPr>
  </w:style>
  <w:style w:type="paragraph" w:styleId="Heading8">
    <w:name w:val="heading 8"/>
    <w:basedOn w:val="Normal"/>
    <w:next w:val="Normal"/>
    <w:link w:val="Heading8Char"/>
    <w:uiPriority w:val="9"/>
    <w:unhideWhenUsed/>
    <w:qFormat/>
    <w:rsid w:val="005B7C74"/>
    <w:pPr>
      <w:keepNext/>
      <w:keepLines/>
      <w:spacing w:before="200" w:line="256" w:lineRule="auto"/>
      <w:ind w:left="1440" w:hanging="144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5B7C74"/>
    <w:pPr>
      <w:keepNext/>
      <w:keepLines/>
      <w:spacing w:before="200" w:line="256" w:lineRule="auto"/>
      <w:ind w:left="1584" w:hanging="1584"/>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bCs/>
      <w:iCs/>
      <w:sz w:val="28"/>
      <w:szCs w:val="20"/>
    </w:rPr>
  </w:style>
  <w:style w:type="paragraph" w:customStyle="1" w:styleId="FPMredflyer">
    <w:name w:val="FPM red flyer"/>
    <w:basedOn w:val="Normal"/>
    <w:pPr>
      <w:jc w:val="center"/>
    </w:pPr>
    <w:rPr>
      <w:rFonts w:ascii="Tahoma" w:hAnsi="Tahoma" w:cs="Tahoma"/>
      <w:b/>
      <w:bCs/>
      <w:color w:val="FF0000"/>
    </w:rPr>
  </w:style>
  <w:style w:type="paragraph" w:styleId="BodyText">
    <w:name w:val="Body Text"/>
    <w:basedOn w:val="Normal"/>
    <w:link w:val="BodyTextChar"/>
    <w:rPr>
      <w:rFonts w:ascii="Arial" w:hAnsi="Arial" w:cs="Arial"/>
      <w:color w:val="FF0000"/>
      <w:szCs w:val="20"/>
    </w:rPr>
  </w:style>
  <w:style w:type="paragraph" w:styleId="BodyTextIndent2">
    <w:name w:val="Body Text Indent 2"/>
    <w:basedOn w:val="Normal"/>
    <w:link w:val="BodyTextIndent2Char"/>
    <w:pPr>
      <w:ind w:left="748" w:hanging="374"/>
    </w:pPr>
    <w:rPr>
      <w:szCs w:val="20"/>
    </w:rPr>
  </w:style>
  <w:style w:type="paragraph" w:styleId="BodyText2">
    <w:name w:val="Body Text 2"/>
    <w:basedOn w:val="Normal"/>
    <w:pPr>
      <w:jc w:val="center"/>
    </w:pPr>
    <w:rPr>
      <w:rFonts w:ascii="Arial" w:hAnsi="Arial" w:cs="Arial"/>
      <w:color w:val="FF0000"/>
      <w:lang w:val="en-US"/>
    </w:rPr>
  </w:style>
  <w:style w:type="paragraph" w:styleId="BodyTextIndent3">
    <w:name w:val="Body Text Indent 3"/>
    <w:basedOn w:val="Normal"/>
    <w:pPr>
      <w:ind w:left="720"/>
    </w:pPr>
    <w:rPr>
      <w:rFonts w:ascii="Tahoma" w:hAnsi="Tahoma" w:cs="Tahoma"/>
      <w:szCs w:val="20"/>
    </w:rPr>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link w:val="FooterChar"/>
    <w:uiPriority w:val="99"/>
    <w:pPr>
      <w:tabs>
        <w:tab w:val="center" w:pos="4320"/>
        <w:tab w:val="right" w:pos="8640"/>
      </w:tabs>
    </w:pPr>
    <w:rPr>
      <w:szCs w:val="20"/>
    </w:rPr>
  </w:style>
  <w:style w:type="character" w:styleId="Hyperlink">
    <w:name w:val="Hyperlink"/>
    <w:uiPriority w:val="99"/>
    <w:rPr>
      <w:color w:val="0000FF"/>
      <w:u w:val="single"/>
    </w:rPr>
  </w:style>
  <w:style w:type="paragraph" w:styleId="BodyText3">
    <w:name w:val="Body Text 3"/>
    <w:basedOn w:val="Normal"/>
    <w:pPr>
      <w:jc w:val="center"/>
    </w:pPr>
    <w:rPr>
      <w:rFonts w:ascii="Tahoma" w:hAnsi="Tahoma" w:cs="Tahoma"/>
      <w:b/>
      <w:sz w:val="40"/>
      <w:szCs w:val="20"/>
    </w:rPr>
  </w:style>
  <w:style w:type="character" w:styleId="FollowedHyperlink">
    <w:name w:val="FollowedHyperlink"/>
    <w:rsid w:val="000E5DF2"/>
    <w:rPr>
      <w:color w:val="800080"/>
      <w:u w:val="single"/>
    </w:rPr>
  </w:style>
  <w:style w:type="paragraph" w:styleId="BalloonText">
    <w:name w:val="Balloon Text"/>
    <w:basedOn w:val="Normal"/>
    <w:link w:val="BalloonTextChar"/>
    <w:semiHidden/>
    <w:rsid w:val="0017694D"/>
    <w:rPr>
      <w:rFonts w:ascii="Tahoma" w:hAnsi="Tahoma" w:cs="Tahoma"/>
      <w:sz w:val="16"/>
      <w:szCs w:val="16"/>
    </w:rPr>
  </w:style>
  <w:style w:type="table" w:styleId="TableGrid">
    <w:name w:val="Table Grid"/>
    <w:basedOn w:val="TableNormal"/>
    <w:uiPriority w:val="59"/>
    <w:rsid w:val="00A0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7F0722"/>
    <w:rPr>
      <w:i/>
      <w:iCs/>
    </w:rPr>
  </w:style>
  <w:style w:type="character" w:customStyle="1" w:styleId="apple-converted-space">
    <w:name w:val="apple-converted-space"/>
    <w:rsid w:val="007F64C6"/>
  </w:style>
  <w:style w:type="character" w:customStyle="1" w:styleId="Heading5Char">
    <w:name w:val="Heading 5 Char"/>
    <w:link w:val="Heading5"/>
    <w:uiPriority w:val="9"/>
    <w:rsid w:val="002A3322"/>
    <w:rPr>
      <w:rFonts w:ascii="Calibri" w:eastAsia="Times New Roman" w:hAnsi="Calibri" w:cs="Times New Roman"/>
      <w:b/>
      <w:bCs/>
      <w:i/>
      <w:iCs/>
      <w:sz w:val="26"/>
      <w:szCs w:val="26"/>
      <w:lang w:eastAsia="en-US"/>
    </w:rPr>
  </w:style>
  <w:style w:type="character" w:customStyle="1" w:styleId="Heading6Char">
    <w:name w:val="Heading 6 Char"/>
    <w:link w:val="Heading6"/>
    <w:uiPriority w:val="9"/>
    <w:rsid w:val="002A3322"/>
    <w:rPr>
      <w:rFonts w:ascii="Calibri" w:eastAsia="Times New Roman" w:hAnsi="Calibri" w:cs="Times New Roman"/>
      <w:b/>
      <w:bCs/>
      <w:sz w:val="22"/>
      <w:szCs w:val="22"/>
      <w:lang w:eastAsia="en-US"/>
    </w:rPr>
  </w:style>
  <w:style w:type="paragraph" w:styleId="BodyTextIndent">
    <w:name w:val="Body Text Indent"/>
    <w:basedOn w:val="Normal"/>
    <w:link w:val="BodyTextIndentChar"/>
    <w:rsid w:val="002A3322"/>
    <w:pPr>
      <w:spacing w:after="120"/>
      <w:ind w:left="283"/>
    </w:pPr>
  </w:style>
  <w:style w:type="character" w:customStyle="1" w:styleId="BodyTextIndentChar">
    <w:name w:val="Body Text Indent Char"/>
    <w:link w:val="BodyTextIndent"/>
    <w:rsid w:val="002A3322"/>
    <w:rPr>
      <w:sz w:val="24"/>
      <w:szCs w:val="24"/>
      <w:lang w:eastAsia="en-US"/>
    </w:rPr>
  </w:style>
  <w:style w:type="character" w:customStyle="1" w:styleId="HeaderChar">
    <w:name w:val="Header Char"/>
    <w:link w:val="Header"/>
    <w:uiPriority w:val="99"/>
    <w:rsid w:val="00BB068A"/>
    <w:rPr>
      <w:sz w:val="24"/>
      <w:lang w:eastAsia="en-US"/>
    </w:rPr>
  </w:style>
  <w:style w:type="character" w:customStyle="1" w:styleId="BodyTextIndent2Char">
    <w:name w:val="Body Text Indent 2 Char"/>
    <w:link w:val="BodyTextIndent2"/>
    <w:rsid w:val="00BB068A"/>
    <w:rPr>
      <w:sz w:val="24"/>
      <w:lang w:eastAsia="en-US"/>
    </w:rPr>
  </w:style>
  <w:style w:type="character" w:customStyle="1" w:styleId="Heading8Char">
    <w:name w:val="Heading 8 Char"/>
    <w:basedOn w:val="DefaultParagraphFont"/>
    <w:link w:val="Heading8"/>
    <w:uiPriority w:val="9"/>
    <w:rsid w:val="005B7C74"/>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rsid w:val="005B7C74"/>
    <w:rPr>
      <w:rFonts w:asciiTheme="majorHAnsi" w:eastAsiaTheme="majorEastAsia" w:hAnsiTheme="majorHAnsi" w:cstheme="majorBidi"/>
      <w:i/>
      <w:iCs/>
      <w:color w:val="404040" w:themeColor="text1" w:themeTint="BF"/>
      <w:lang w:val="en-US" w:eastAsia="en-US"/>
    </w:rPr>
  </w:style>
  <w:style w:type="character" w:customStyle="1" w:styleId="Heading1Char">
    <w:name w:val="Heading 1 Char"/>
    <w:basedOn w:val="DefaultParagraphFont"/>
    <w:link w:val="Heading1"/>
    <w:uiPriority w:val="9"/>
    <w:rsid w:val="005B7C74"/>
    <w:rPr>
      <w:rFonts w:ascii="Arial" w:hAnsi="Arial"/>
      <w:b/>
      <w:sz w:val="24"/>
      <w:lang w:eastAsia="en-US"/>
    </w:rPr>
  </w:style>
  <w:style w:type="character" w:customStyle="1" w:styleId="Heading2Char">
    <w:name w:val="Heading 2 Char"/>
    <w:basedOn w:val="DefaultParagraphFont"/>
    <w:link w:val="Heading2"/>
    <w:uiPriority w:val="9"/>
    <w:rsid w:val="005B7C74"/>
    <w:rPr>
      <w:rFonts w:ascii="Arial" w:hAnsi="Arial"/>
      <w:b/>
      <w:sz w:val="24"/>
      <w:lang w:eastAsia="en-US"/>
    </w:rPr>
  </w:style>
  <w:style w:type="character" w:customStyle="1" w:styleId="Heading3Char">
    <w:name w:val="Heading 3 Char"/>
    <w:basedOn w:val="DefaultParagraphFont"/>
    <w:link w:val="Heading3"/>
    <w:uiPriority w:val="9"/>
    <w:rsid w:val="005B7C74"/>
    <w:rPr>
      <w:rFonts w:ascii="Arial" w:hAnsi="Arial"/>
      <w:sz w:val="24"/>
      <w:lang w:eastAsia="en-US"/>
    </w:rPr>
  </w:style>
  <w:style w:type="character" w:customStyle="1" w:styleId="Heading4Char">
    <w:name w:val="Heading 4 Char"/>
    <w:basedOn w:val="DefaultParagraphFont"/>
    <w:link w:val="Heading4"/>
    <w:uiPriority w:val="9"/>
    <w:rsid w:val="005B7C74"/>
    <w:rPr>
      <w:rFonts w:ascii="Tahoma" w:hAnsi="Tahoma"/>
      <w:b/>
      <w:bCs/>
      <w:i/>
      <w:sz w:val="24"/>
      <w:szCs w:val="28"/>
      <w:lang w:eastAsia="en-US"/>
    </w:rPr>
  </w:style>
  <w:style w:type="character" w:customStyle="1" w:styleId="Heading7Char">
    <w:name w:val="Heading 7 Char"/>
    <w:basedOn w:val="DefaultParagraphFont"/>
    <w:link w:val="Heading7"/>
    <w:uiPriority w:val="9"/>
    <w:rsid w:val="005B7C74"/>
    <w:rPr>
      <w:rFonts w:ascii="Arial" w:hAnsi="Arial"/>
      <w:b/>
      <w:lang w:eastAsia="en-US"/>
    </w:rPr>
  </w:style>
  <w:style w:type="paragraph" w:customStyle="1" w:styleId="msonormal0">
    <w:name w:val="msonormal"/>
    <w:basedOn w:val="Normal"/>
    <w:uiPriority w:val="99"/>
    <w:semiHidden/>
    <w:rsid w:val="005B7C74"/>
    <w:pPr>
      <w:spacing w:before="100" w:beforeAutospacing="1" w:after="100" w:afterAutospacing="1"/>
    </w:pPr>
    <w:rPr>
      <w:lang w:eastAsia="en-GB"/>
    </w:rPr>
  </w:style>
  <w:style w:type="paragraph" w:styleId="NormalWeb">
    <w:name w:val="Normal (Web)"/>
    <w:basedOn w:val="Normal"/>
    <w:uiPriority w:val="99"/>
    <w:unhideWhenUsed/>
    <w:rsid w:val="005B7C74"/>
    <w:pPr>
      <w:spacing w:before="100" w:beforeAutospacing="1" w:after="100" w:afterAutospacing="1"/>
    </w:pPr>
    <w:rPr>
      <w:lang w:eastAsia="en-GB"/>
    </w:rPr>
  </w:style>
  <w:style w:type="paragraph" w:styleId="TOC1">
    <w:name w:val="toc 1"/>
    <w:basedOn w:val="Normal"/>
    <w:next w:val="Normal"/>
    <w:autoRedefine/>
    <w:uiPriority w:val="39"/>
    <w:unhideWhenUsed/>
    <w:rsid w:val="005B7C74"/>
    <w:pPr>
      <w:tabs>
        <w:tab w:val="left" w:pos="440"/>
        <w:tab w:val="right" w:pos="8296"/>
      </w:tabs>
      <w:spacing w:before="360"/>
    </w:pPr>
    <w:rPr>
      <w:rFonts w:asciiTheme="majorHAnsi" w:eastAsiaTheme="minorHAnsi" w:hAnsiTheme="majorHAnsi" w:cstheme="majorHAnsi"/>
      <w:b/>
      <w:bCs/>
      <w:caps/>
    </w:rPr>
  </w:style>
  <w:style w:type="paragraph" w:styleId="TOC2">
    <w:name w:val="toc 2"/>
    <w:basedOn w:val="Normal"/>
    <w:next w:val="Normal"/>
    <w:autoRedefine/>
    <w:uiPriority w:val="39"/>
    <w:unhideWhenUsed/>
    <w:rsid w:val="005B7C74"/>
    <w:pPr>
      <w:tabs>
        <w:tab w:val="left" w:pos="660"/>
        <w:tab w:val="right" w:pos="8296"/>
      </w:tabs>
      <w:spacing w:before="80"/>
    </w:pPr>
    <w:rPr>
      <w:rFonts w:asciiTheme="minorHAnsi" w:eastAsiaTheme="minorHAnsi" w:hAnsiTheme="minorHAnsi" w:cstheme="minorHAnsi"/>
      <w:b/>
      <w:bCs/>
      <w:sz w:val="20"/>
      <w:szCs w:val="20"/>
    </w:rPr>
  </w:style>
  <w:style w:type="paragraph" w:styleId="TOC3">
    <w:name w:val="toc 3"/>
    <w:basedOn w:val="Normal"/>
    <w:next w:val="Normal"/>
    <w:autoRedefine/>
    <w:unhideWhenUsed/>
    <w:rsid w:val="005B7C74"/>
    <w:pPr>
      <w:ind w:left="220"/>
    </w:pPr>
    <w:rPr>
      <w:rFonts w:asciiTheme="minorHAnsi" w:eastAsiaTheme="minorHAnsi" w:hAnsiTheme="minorHAnsi" w:cstheme="minorHAnsi"/>
      <w:sz w:val="20"/>
      <w:szCs w:val="20"/>
    </w:rPr>
  </w:style>
  <w:style w:type="paragraph" w:styleId="TOC4">
    <w:name w:val="toc 4"/>
    <w:basedOn w:val="Normal"/>
    <w:next w:val="Normal"/>
    <w:autoRedefine/>
    <w:unhideWhenUsed/>
    <w:rsid w:val="005B7C74"/>
    <w:pPr>
      <w:ind w:left="440"/>
    </w:pPr>
    <w:rPr>
      <w:rFonts w:asciiTheme="minorHAnsi" w:eastAsiaTheme="minorHAnsi" w:hAnsiTheme="minorHAnsi" w:cstheme="minorHAnsi"/>
      <w:sz w:val="20"/>
      <w:szCs w:val="20"/>
    </w:rPr>
  </w:style>
  <w:style w:type="paragraph" w:styleId="TOC5">
    <w:name w:val="toc 5"/>
    <w:basedOn w:val="Normal"/>
    <w:next w:val="Normal"/>
    <w:autoRedefine/>
    <w:unhideWhenUsed/>
    <w:rsid w:val="005B7C74"/>
    <w:pPr>
      <w:ind w:left="660"/>
    </w:pPr>
    <w:rPr>
      <w:rFonts w:asciiTheme="minorHAnsi" w:eastAsiaTheme="minorHAnsi" w:hAnsiTheme="minorHAnsi" w:cstheme="minorHAnsi"/>
      <w:sz w:val="20"/>
      <w:szCs w:val="20"/>
    </w:rPr>
  </w:style>
  <w:style w:type="paragraph" w:styleId="TOC6">
    <w:name w:val="toc 6"/>
    <w:basedOn w:val="Normal"/>
    <w:next w:val="Normal"/>
    <w:autoRedefine/>
    <w:unhideWhenUsed/>
    <w:rsid w:val="005B7C74"/>
    <w:pPr>
      <w:ind w:left="880"/>
    </w:pPr>
    <w:rPr>
      <w:rFonts w:asciiTheme="minorHAnsi" w:eastAsiaTheme="minorHAnsi" w:hAnsiTheme="minorHAnsi" w:cstheme="minorHAnsi"/>
      <w:sz w:val="20"/>
      <w:szCs w:val="20"/>
    </w:rPr>
  </w:style>
  <w:style w:type="paragraph" w:styleId="TOC7">
    <w:name w:val="toc 7"/>
    <w:basedOn w:val="Normal"/>
    <w:next w:val="Normal"/>
    <w:autoRedefine/>
    <w:unhideWhenUsed/>
    <w:rsid w:val="005B7C74"/>
    <w:pPr>
      <w:ind w:left="1100"/>
    </w:pPr>
    <w:rPr>
      <w:rFonts w:asciiTheme="minorHAnsi" w:eastAsiaTheme="minorHAnsi" w:hAnsiTheme="minorHAnsi" w:cstheme="minorHAnsi"/>
      <w:sz w:val="20"/>
      <w:szCs w:val="20"/>
    </w:rPr>
  </w:style>
  <w:style w:type="paragraph" w:styleId="TOC8">
    <w:name w:val="toc 8"/>
    <w:basedOn w:val="Normal"/>
    <w:next w:val="Normal"/>
    <w:autoRedefine/>
    <w:unhideWhenUsed/>
    <w:rsid w:val="005B7C74"/>
    <w:pPr>
      <w:ind w:left="1320"/>
    </w:pPr>
    <w:rPr>
      <w:rFonts w:asciiTheme="minorHAnsi" w:eastAsiaTheme="minorHAnsi" w:hAnsiTheme="minorHAnsi" w:cstheme="minorHAnsi"/>
      <w:sz w:val="20"/>
      <w:szCs w:val="20"/>
    </w:rPr>
  </w:style>
  <w:style w:type="paragraph" w:styleId="TOC9">
    <w:name w:val="toc 9"/>
    <w:basedOn w:val="Normal"/>
    <w:next w:val="Normal"/>
    <w:autoRedefine/>
    <w:unhideWhenUsed/>
    <w:rsid w:val="005B7C74"/>
    <w:pPr>
      <w:ind w:left="1540"/>
    </w:pPr>
    <w:rPr>
      <w:rFonts w:asciiTheme="minorHAnsi" w:eastAsiaTheme="minorHAnsi" w:hAnsiTheme="minorHAnsi" w:cstheme="minorHAnsi"/>
      <w:sz w:val="20"/>
      <w:szCs w:val="20"/>
    </w:rPr>
  </w:style>
  <w:style w:type="paragraph" w:styleId="FootnoteText">
    <w:name w:val="footnote text"/>
    <w:basedOn w:val="Normal"/>
    <w:link w:val="FootnoteTextChar"/>
    <w:uiPriority w:val="99"/>
    <w:unhideWhenUsed/>
    <w:rsid w:val="005B7C74"/>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B7C74"/>
    <w:rPr>
      <w:rFonts w:asciiTheme="minorHAnsi" w:eastAsiaTheme="minorHAnsi" w:hAnsiTheme="minorHAnsi" w:cstheme="minorBidi"/>
      <w:sz w:val="24"/>
      <w:szCs w:val="24"/>
      <w:lang w:eastAsia="en-US"/>
    </w:rPr>
  </w:style>
  <w:style w:type="paragraph" w:styleId="CommentText">
    <w:name w:val="annotation text"/>
    <w:basedOn w:val="Normal"/>
    <w:link w:val="CommentTextChar"/>
    <w:unhideWhenUsed/>
    <w:rsid w:val="005B7C74"/>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5B7C74"/>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5B7C74"/>
    <w:rPr>
      <w:sz w:val="24"/>
      <w:lang w:eastAsia="en-US"/>
    </w:rPr>
  </w:style>
  <w:style w:type="character" w:customStyle="1" w:styleId="BodyTextChar">
    <w:name w:val="Body Text Char"/>
    <w:basedOn w:val="DefaultParagraphFont"/>
    <w:link w:val="BodyText"/>
    <w:rsid w:val="005B7C74"/>
    <w:rPr>
      <w:rFonts w:ascii="Arial" w:hAnsi="Arial" w:cs="Arial"/>
      <w:color w:val="FF0000"/>
      <w:sz w:val="24"/>
      <w:lang w:eastAsia="en-US"/>
    </w:rPr>
  </w:style>
  <w:style w:type="paragraph" w:styleId="CommentSubject">
    <w:name w:val="annotation subject"/>
    <w:basedOn w:val="CommentText"/>
    <w:next w:val="CommentText"/>
    <w:link w:val="CommentSubjectChar"/>
    <w:unhideWhenUsed/>
    <w:rsid w:val="005B7C74"/>
    <w:rPr>
      <w:b/>
      <w:bCs/>
    </w:rPr>
  </w:style>
  <w:style w:type="character" w:customStyle="1" w:styleId="CommentSubjectChar">
    <w:name w:val="Comment Subject Char"/>
    <w:basedOn w:val="CommentTextChar"/>
    <w:link w:val="CommentSubject"/>
    <w:rsid w:val="005B7C74"/>
    <w:rPr>
      <w:rFonts w:asciiTheme="minorHAnsi" w:eastAsiaTheme="minorHAnsi" w:hAnsiTheme="minorHAnsi" w:cstheme="minorBidi"/>
      <w:b/>
      <w:bCs/>
      <w:lang w:eastAsia="en-US"/>
    </w:rPr>
  </w:style>
  <w:style w:type="character" w:customStyle="1" w:styleId="BalloonTextChar">
    <w:name w:val="Balloon Text Char"/>
    <w:basedOn w:val="DefaultParagraphFont"/>
    <w:link w:val="BalloonText"/>
    <w:semiHidden/>
    <w:rsid w:val="005B7C74"/>
    <w:rPr>
      <w:rFonts w:ascii="Tahoma" w:hAnsi="Tahoma" w:cs="Tahoma"/>
      <w:sz w:val="16"/>
      <w:szCs w:val="16"/>
      <w:lang w:eastAsia="en-US"/>
    </w:rPr>
  </w:style>
  <w:style w:type="paragraph" w:styleId="Revision">
    <w:name w:val="Revision"/>
    <w:uiPriority w:val="99"/>
    <w:semiHidden/>
    <w:rsid w:val="005B7C7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5B7C74"/>
    <w:pPr>
      <w:ind w:left="720"/>
      <w:contextualSpacing/>
    </w:pPr>
    <w:rPr>
      <w:rFonts w:asciiTheme="minorHAnsi" w:eastAsiaTheme="minorHAnsi" w:hAnsiTheme="minorHAnsi" w:cstheme="minorBidi"/>
      <w:sz w:val="22"/>
      <w:szCs w:val="22"/>
    </w:rPr>
  </w:style>
  <w:style w:type="paragraph" w:customStyle="1" w:styleId="Style1">
    <w:name w:val="Style1"/>
    <w:basedOn w:val="Heading1"/>
    <w:rsid w:val="005B7C74"/>
    <w:pPr>
      <w:spacing w:before="240" w:after="240" w:line="360" w:lineRule="auto"/>
      <w:ind w:left="432" w:hanging="432"/>
      <w:jc w:val="both"/>
    </w:pPr>
    <w:rPr>
      <w:rFonts w:eastAsiaTheme="minorHAnsi"/>
      <w:szCs w:val="32"/>
    </w:rPr>
  </w:style>
  <w:style w:type="paragraph" w:customStyle="1" w:styleId="Style3">
    <w:name w:val="Style3"/>
    <w:basedOn w:val="Normal"/>
    <w:rsid w:val="005B7C74"/>
    <w:pPr>
      <w:spacing w:after="240"/>
      <w:ind w:left="900" w:hanging="900"/>
    </w:pPr>
    <w:rPr>
      <w:rFonts w:ascii="Arial" w:eastAsiaTheme="minorHAnsi" w:hAnsi="Arial" w:cstheme="minorBidi"/>
      <w:sz w:val="22"/>
      <w:szCs w:val="20"/>
    </w:rPr>
  </w:style>
  <w:style w:type="character" w:customStyle="1" w:styleId="AStyleStyle2-handbookFirstline0cmChar">
    <w:name w:val="A Style Style2 - handbook + First line:  0 cm Char"/>
    <w:basedOn w:val="DefaultParagraphFont"/>
    <w:link w:val="AStyleStyle2-handbookFirstline0cm"/>
    <w:locked/>
    <w:rsid w:val="005B7C74"/>
    <w:rPr>
      <w:rFonts w:ascii="Arial" w:eastAsiaTheme="minorEastAsia" w:hAnsi="Arial" w:cstheme="minorBidi"/>
      <w:sz w:val="22"/>
    </w:rPr>
  </w:style>
  <w:style w:type="paragraph" w:customStyle="1" w:styleId="AStyleStyle2-handbookFirstline0cm">
    <w:name w:val="A Style Style2 - handbook + First line:  0 cm"/>
    <w:basedOn w:val="Normal"/>
    <w:link w:val="AStyleStyle2-handbookFirstline0cmChar"/>
    <w:rsid w:val="005B7C74"/>
    <w:pPr>
      <w:spacing w:after="240" w:line="256" w:lineRule="auto"/>
      <w:ind w:left="900"/>
    </w:pPr>
    <w:rPr>
      <w:rFonts w:ascii="Arial" w:eastAsiaTheme="minorEastAsia" w:hAnsi="Arial" w:cstheme="minorBidi"/>
      <w:sz w:val="22"/>
      <w:szCs w:val="20"/>
      <w:lang w:eastAsia="en-GB"/>
    </w:rPr>
  </w:style>
  <w:style w:type="paragraph" w:customStyle="1" w:styleId="Default">
    <w:name w:val="Default"/>
    <w:rsid w:val="005B7C74"/>
    <w:pPr>
      <w:autoSpaceDE w:val="0"/>
      <w:autoSpaceDN w:val="0"/>
      <w:adjustRightInd w:val="0"/>
    </w:pPr>
    <w:rPr>
      <w:rFonts w:ascii="Arial" w:eastAsia="Calibri" w:hAnsi="Arial" w:cs="Arial"/>
      <w:color w:val="000000"/>
      <w:sz w:val="24"/>
      <w:szCs w:val="24"/>
    </w:rPr>
  </w:style>
  <w:style w:type="character" w:styleId="FootnoteReference">
    <w:name w:val="footnote reference"/>
    <w:basedOn w:val="DefaultParagraphFont"/>
    <w:uiPriority w:val="99"/>
    <w:unhideWhenUsed/>
    <w:rsid w:val="005B7C74"/>
    <w:rPr>
      <w:vertAlign w:val="superscript"/>
    </w:rPr>
  </w:style>
  <w:style w:type="character" w:styleId="CommentReference">
    <w:name w:val="annotation reference"/>
    <w:basedOn w:val="DefaultParagraphFont"/>
    <w:unhideWhenUsed/>
    <w:rsid w:val="005B7C74"/>
    <w:rPr>
      <w:sz w:val="16"/>
      <w:szCs w:val="16"/>
    </w:rPr>
  </w:style>
  <w:style w:type="character" w:customStyle="1" w:styleId="UnresolvedMention1">
    <w:name w:val="Unresolved Mention1"/>
    <w:basedOn w:val="DefaultParagraphFont"/>
    <w:rsid w:val="005B7C74"/>
    <w:rPr>
      <w:color w:val="605E5C"/>
      <w:shd w:val="clear" w:color="auto" w:fill="E1DFDD"/>
    </w:rPr>
  </w:style>
  <w:style w:type="character" w:customStyle="1" w:styleId="UnresolvedMention2">
    <w:name w:val="Unresolved Mention2"/>
    <w:basedOn w:val="DefaultParagraphFont"/>
    <w:rsid w:val="005B7C74"/>
    <w:rPr>
      <w:color w:val="605E5C"/>
      <w:shd w:val="clear" w:color="auto" w:fill="E1DFDD"/>
    </w:rPr>
  </w:style>
  <w:style w:type="character" w:customStyle="1" w:styleId="UnresolvedMention3">
    <w:name w:val="Unresolved Mention3"/>
    <w:basedOn w:val="DefaultParagraphFont"/>
    <w:uiPriority w:val="99"/>
    <w:semiHidden/>
    <w:rsid w:val="005B7C74"/>
    <w:rPr>
      <w:color w:val="605E5C"/>
      <w:shd w:val="clear" w:color="auto" w:fill="E1DFDD"/>
    </w:rPr>
  </w:style>
  <w:style w:type="character" w:customStyle="1" w:styleId="UnresolvedMention4">
    <w:name w:val="Unresolved Mention4"/>
    <w:basedOn w:val="DefaultParagraphFont"/>
    <w:uiPriority w:val="99"/>
    <w:semiHidden/>
    <w:rsid w:val="005B7C74"/>
    <w:rPr>
      <w:color w:val="605E5C"/>
      <w:shd w:val="clear" w:color="auto" w:fill="E1DFDD"/>
    </w:rPr>
  </w:style>
  <w:style w:type="character" w:customStyle="1" w:styleId="UnresolvedMention5">
    <w:name w:val="Unresolved Mention5"/>
    <w:basedOn w:val="DefaultParagraphFont"/>
    <w:uiPriority w:val="99"/>
    <w:semiHidden/>
    <w:rsid w:val="005B7C74"/>
    <w:rPr>
      <w:color w:val="605E5C"/>
      <w:shd w:val="clear" w:color="auto" w:fill="E1DFDD"/>
    </w:rPr>
  </w:style>
  <w:style w:type="character" w:styleId="UnresolvedMention">
    <w:name w:val="Unresolved Mention"/>
    <w:basedOn w:val="DefaultParagraphFont"/>
    <w:uiPriority w:val="99"/>
    <w:semiHidden/>
    <w:unhideWhenUsed/>
    <w:rsid w:val="005B7C74"/>
    <w:rPr>
      <w:color w:val="605E5C"/>
      <w:shd w:val="clear" w:color="auto" w:fill="E1DFDD"/>
    </w:rPr>
  </w:style>
  <w:style w:type="numbering" w:customStyle="1" w:styleId="NoList1">
    <w:name w:val="No List1"/>
    <w:next w:val="NoList"/>
    <w:uiPriority w:val="99"/>
    <w:semiHidden/>
    <w:unhideWhenUsed/>
    <w:rsid w:val="00BB6263"/>
  </w:style>
  <w:style w:type="character" w:styleId="Strong">
    <w:name w:val="Strong"/>
    <w:basedOn w:val="DefaultParagraphFont"/>
    <w:qFormat/>
    <w:rsid w:val="00BB6263"/>
    <w:rPr>
      <w:b/>
      <w:bCs/>
    </w:rPr>
  </w:style>
  <w:style w:type="character" w:customStyle="1" w:styleId="UnresolvedMention6">
    <w:name w:val="Unresolved Mention6"/>
    <w:basedOn w:val="DefaultParagraphFont"/>
    <w:uiPriority w:val="99"/>
    <w:semiHidden/>
    <w:unhideWhenUsed/>
    <w:rsid w:val="00BB6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48760">
      <w:bodyDiv w:val="1"/>
      <w:marLeft w:val="0"/>
      <w:marRight w:val="0"/>
      <w:marTop w:val="0"/>
      <w:marBottom w:val="0"/>
      <w:divBdr>
        <w:top w:val="none" w:sz="0" w:space="0" w:color="auto"/>
        <w:left w:val="none" w:sz="0" w:space="0" w:color="auto"/>
        <w:bottom w:val="none" w:sz="0" w:space="0" w:color="auto"/>
        <w:right w:val="none" w:sz="0" w:space="0" w:color="auto"/>
      </w:divBdr>
    </w:div>
    <w:div w:id="111096402">
      <w:bodyDiv w:val="1"/>
      <w:marLeft w:val="0"/>
      <w:marRight w:val="0"/>
      <w:marTop w:val="0"/>
      <w:marBottom w:val="0"/>
      <w:divBdr>
        <w:top w:val="none" w:sz="0" w:space="0" w:color="auto"/>
        <w:left w:val="none" w:sz="0" w:space="0" w:color="auto"/>
        <w:bottom w:val="none" w:sz="0" w:space="0" w:color="auto"/>
        <w:right w:val="none" w:sz="0" w:space="0" w:color="auto"/>
      </w:divBdr>
    </w:div>
    <w:div w:id="117532478">
      <w:bodyDiv w:val="1"/>
      <w:marLeft w:val="0"/>
      <w:marRight w:val="0"/>
      <w:marTop w:val="0"/>
      <w:marBottom w:val="0"/>
      <w:divBdr>
        <w:top w:val="none" w:sz="0" w:space="0" w:color="auto"/>
        <w:left w:val="none" w:sz="0" w:space="0" w:color="auto"/>
        <w:bottom w:val="none" w:sz="0" w:space="0" w:color="auto"/>
        <w:right w:val="none" w:sz="0" w:space="0" w:color="auto"/>
      </w:divBdr>
    </w:div>
    <w:div w:id="334311439">
      <w:bodyDiv w:val="1"/>
      <w:marLeft w:val="0"/>
      <w:marRight w:val="0"/>
      <w:marTop w:val="0"/>
      <w:marBottom w:val="0"/>
      <w:divBdr>
        <w:top w:val="none" w:sz="0" w:space="0" w:color="auto"/>
        <w:left w:val="none" w:sz="0" w:space="0" w:color="auto"/>
        <w:bottom w:val="none" w:sz="0" w:space="0" w:color="auto"/>
        <w:right w:val="none" w:sz="0" w:space="0" w:color="auto"/>
      </w:divBdr>
      <w:divsChild>
        <w:div w:id="1047952486">
          <w:marLeft w:val="0"/>
          <w:marRight w:val="0"/>
          <w:marTop w:val="0"/>
          <w:marBottom w:val="0"/>
          <w:divBdr>
            <w:top w:val="none" w:sz="0" w:space="0" w:color="auto"/>
            <w:left w:val="none" w:sz="0" w:space="0" w:color="auto"/>
            <w:bottom w:val="none" w:sz="0" w:space="0" w:color="auto"/>
            <w:right w:val="none" w:sz="0" w:space="0" w:color="auto"/>
          </w:divBdr>
          <w:divsChild>
            <w:div w:id="851647722">
              <w:marLeft w:val="0"/>
              <w:marRight w:val="0"/>
              <w:marTop w:val="0"/>
              <w:marBottom w:val="0"/>
              <w:divBdr>
                <w:top w:val="none" w:sz="0" w:space="0" w:color="auto"/>
                <w:left w:val="none" w:sz="0" w:space="0" w:color="auto"/>
                <w:bottom w:val="none" w:sz="0" w:space="0" w:color="auto"/>
                <w:right w:val="none" w:sz="0" w:space="0" w:color="auto"/>
              </w:divBdr>
              <w:divsChild>
                <w:div w:id="1222012346">
                  <w:marLeft w:val="0"/>
                  <w:marRight w:val="0"/>
                  <w:marTop w:val="0"/>
                  <w:marBottom w:val="0"/>
                  <w:divBdr>
                    <w:top w:val="none" w:sz="0" w:space="0" w:color="auto"/>
                    <w:left w:val="none" w:sz="0" w:space="0" w:color="auto"/>
                    <w:bottom w:val="none" w:sz="0" w:space="0" w:color="auto"/>
                    <w:right w:val="none" w:sz="0" w:space="0" w:color="auto"/>
                  </w:divBdr>
                  <w:divsChild>
                    <w:div w:id="102576086">
                      <w:marLeft w:val="0"/>
                      <w:marRight w:val="0"/>
                      <w:marTop w:val="0"/>
                      <w:marBottom w:val="0"/>
                      <w:divBdr>
                        <w:top w:val="none" w:sz="0" w:space="0" w:color="auto"/>
                        <w:left w:val="none" w:sz="0" w:space="0" w:color="auto"/>
                        <w:bottom w:val="none" w:sz="0" w:space="0" w:color="auto"/>
                        <w:right w:val="none" w:sz="0" w:space="0" w:color="auto"/>
                      </w:divBdr>
                      <w:divsChild>
                        <w:div w:id="564801960">
                          <w:marLeft w:val="0"/>
                          <w:marRight w:val="0"/>
                          <w:marTop w:val="45"/>
                          <w:marBottom w:val="0"/>
                          <w:divBdr>
                            <w:top w:val="none" w:sz="0" w:space="0" w:color="auto"/>
                            <w:left w:val="none" w:sz="0" w:space="0" w:color="auto"/>
                            <w:bottom w:val="none" w:sz="0" w:space="0" w:color="auto"/>
                            <w:right w:val="none" w:sz="0" w:space="0" w:color="auto"/>
                          </w:divBdr>
                          <w:divsChild>
                            <w:div w:id="2079088734">
                              <w:marLeft w:val="2070"/>
                              <w:marRight w:val="3810"/>
                              <w:marTop w:val="0"/>
                              <w:marBottom w:val="0"/>
                              <w:divBdr>
                                <w:top w:val="none" w:sz="0" w:space="0" w:color="auto"/>
                                <w:left w:val="none" w:sz="0" w:space="0" w:color="auto"/>
                                <w:bottom w:val="none" w:sz="0" w:space="0" w:color="auto"/>
                                <w:right w:val="none" w:sz="0" w:space="0" w:color="auto"/>
                              </w:divBdr>
                              <w:divsChild>
                                <w:div w:id="1116173710">
                                  <w:marLeft w:val="0"/>
                                  <w:marRight w:val="0"/>
                                  <w:marTop w:val="0"/>
                                  <w:marBottom w:val="0"/>
                                  <w:divBdr>
                                    <w:top w:val="none" w:sz="0" w:space="0" w:color="auto"/>
                                    <w:left w:val="none" w:sz="0" w:space="0" w:color="auto"/>
                                    <w:bottom w:val="none" w:sz="0" w:space="0" w:color="auto"/>
                                    <w:right w:val="none" w:sz="0" w:space="0" w:color="auto"/>
                                  </w:divBdr>
                                  <w:divsChild>
                                    <w:div w:id="543178801">
                                      <w:marLeft w:val="0"/>
                                      <w:marRight w:val="0"/>
                                      <w:marTop w:val="0"/>
                                      <w:marBottom w:val="0"/>
                                      <w:divBdr>
                                        <w:top w:val="none" w:sz="0" w:space="0" w:color="auto"/>
                                        <w:left w:val="none" w:sz="0" w:space="0" w:color="auto"/>
                                        <w:bottom w:val="none" w:sz="0" w:space="0" w:color="auto"/>
                                        <w:right w:val="none" w:sz="0" w:space="0" w:color="auto"/>
                                      </w:divBdr>
                                      <w:divsChild>
                                        <w:div w:id="1389527030">
                                          <w:marLeft w:val="0"/>
                                          <w:marRight w:val="0"/>
                                          <w:marTop w:val="0"/>
                                          <w:marBottom w:val="0"/>
                                          <w:divBdr>
                                            <w:top w:val="none" w:sz="0" w:space="0" w:color="auto"/>
                                            <w:left w:val="none" w:sz="0" w:space="0" w:color="auto"/>
                                            <w:bottom w:val="none" w:sz="0" w:space="0" w:color="auto"/>
                                            <w:right w:val="none" w:sz="0" w:space="0" w:color="auto"/>
                                          </w:divBdr>
                                          <w:divsChild>
                                            <w:div w:id="1858501920">
                                              <w:marLeft w:val="0"/>
                                              <w:marRight w:val="0"/>
                                              <w:marTop w:val="0"/>
                                              <w:marBottom w:val="0"/>
                                              <w:divBdr>
                                                <w:top w:val="none" w:sz="0" w:space="0" w:color="auto"/>
                                                <w:left w:val="none" w:sz="0" w:space="0" w:color="auto"/>
                                                <w:bottom w:val="none" w:sz="0" w:space="0" w:color="auto"/>
                                                <w:right w:val="none" w:sz="0" w:space="0" w:color="auto"/>
                                              </w:divBdr>
                                              <w:divsChild>
                                                <w:div w:id="1240671454">
                                                  <w:marLeft w:val="0"/>
                                                  <w:marRight w:val="0"/>
                                                  <w:marTop w:val="0"/>
                                                  <w:marBottom w:val="0"/>
                                                  <w:divBdr>
                                                    <w:top w:val="none" w:sz="0" w:space="0" w:color="auto"/>
                                                    <w:left w:val="none" w:sz="0" w:space="0" w:color="auto"/>
                                                    <w:bottom w:val="none" w:sz="0" w:space="0" w:color="auto"/>
                                                    <w:right w:val="none" w:sz="0" w:space="0" w:color="auto"/>
                                                  </w:divBdr>
                                                  <w:divsChild>
                                                    <w:div w:id="1177378271">
                                                      <w:marLeft w:val="0"/>
                                                      <w:marRight w:val="0"/>
                                                      <w:marTop w:val="0"/>
                                                      <w:marBottom w:val="0"/>
                                                      <w:divBdr>
                                                        <w:top w:val="none" w:sz="0" w:space="0" w:color="auto"/>
                                                        <w:left w:val="none" w:sz="0" w:space="0" w:color="auto"/>
                                                        <w:bottom w:val="none" w:sz="0" w:space="0" w:color="auto"/>
                                                        <w:right w:val="none" w:sz="0" w:space="0" w:color="auto"/>
                                                      </w:divBdr>
                                                      <w:divsChild>
                                                        <w:div w:id="9147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9363120">
      <w:bodyDiv w:val="1"/>
      <w:marLeft w:val="0"/>
      <w:marRight w:val="0"/>
      <w:marTop w:val="0"/>
      <w:marBottom w:val="0"/>
      <w:divBdr>
        <w:top w:val="none" w:sz="0" w:space="0" w:color="auto"/>
        <w:left w:val="none" w:sz="0" w:space="0" w:color="auto"/>
        <w:bottom w:val="none" w:sz="0" w:space="0" w:color="auto"/>
        <w:right w:val="none" w:sz="0" w:space="0" w:color="auto"/>
      </w:divBdr>
    </w:div>
    <w:div w:id="892692440">
      <w:bodyDiv w:val="1"/>
      <w:marLeft w:val="0"/>
      <w:marRight w:val="0"/>
      <w:marTop w:val="0"/>
      <w:marBottom w:val="0"/>
      <w:divBdr>
        <w:top w:val="none" w:sz="0" w:space="0" w:color="auto"/>
        <w:left w:val="none" w:sz="0" w:space="0" w:color="auto"/>
        <w:bottom w:val="none" w:sz="0" w:space="0" w:color="auto"/>
        <w:right w:val="none" w:sz="0" w:space="0" w:color="auto"/>
      </w:divBdr>
    </w:div>
    <w:div w:id="953098997">
      <w:bodyDiv w:val="1"/>
      <w:marLeft w:val="0"/>
      <w:marRight w:val="0"/>
      <w:marTop w:val="0"/>
      <w:marBottom w:val="0"/>
      <w:divBdr>
        <w:top w:val="none" w:sz="0" w:space="0" w:color="auto"/>
        <w:left w:val="none" w:sz="0" w:space="0" w:color="auto"/>
        <w:bottom w:val="none" w:sz="0" w:space="0" w:color="auto"/>
        <w:right w:val="none" w:sz="0" w:space="0" w:color="auto"/>
      </w:divBdr>
    </w:div>
    <w:div w:id="1105733019">
      <w:bodyDiv w:val="1"/>
      <w:marLeft w:val="0"/>
      <w:marRight w:val="0"/>
      <w:marTop w:val="0"/>
      <w:marBottom w:val="0"/>
      <w:divBdr>
        <w:top w:val="none" w:sz="0" w:space="0" w:color="auto"/>
        <w:left w:val="none" w:sz="0" w:space="0" w:color="auto"/>
        <w:bottom w:val="none" w:sz="0" w:space="0" w:color="auto"/>
        <w:right w:val="none" w:sz="0" w:space="0" w:color="auto"/>
      </w:divBdr>
    </w:div>
    <w:div w:id="1141457292">
      <w:bodyDiv w:val="1"/>
      <w:marLeft w:val="0"/>
      <w:marRight w:val="0"/>
      <w:marTop w:val="0"/>
      <w:marBottom w:val="0"/>
      <w:divBdr>
        <w:top w:val="none" w:sz="0" w:space="0" w:color="auto"/>
        <w:left w:val="none" w:sz="0" w:space="0" w:color="auto"/>
        <w:bottom w:val="none" w:sz="0" w:space="0" w:color="auto"/>
        <w:right w:val="none" w:sz="0" w:space="0" w:color="auto"/>
      </w:divBdr>
    </w:div>
    <w:div w:id="1586308060">
      <w:bodyDiv w:val="1"/>
      <w:marLeft w:val="0"/>
      <w:marRight w:val="0"/>
      <w:marTop w:val="0"/>
      <w:marBottom w:val="0"/>
      <w:divBdr>
        <w:top w:val="none" w:sz="0" w:space="0" w:color="auto"/>
        <w:left w:val="none" w:sz="0" w:space="0" w:color="auto"/>
        <w:bottom w:val="none" w:sz="0" w:space="0" w:color="auto"/>
        <w:right w:val="none" w:sz="0" w:space="0" w:color="auto"/>
      </w:divBdr>
    </w:div>
    <w:div w:id="1597834367">
      <w:bodyDiv w:val="1"/>
      <w:marLeft w:val="0"/>
      <w:marRight w:val="0"/>
      <w:marTop w:val="0"/>
      <w:marBottom w:val="0"/>
      <w:divBdr>
        <w:top w:val="none" w:sz="0" w:space="0" w:color="auto"/>
        <w:left w:val="none" w:sz="0" w:space="0" w:color="auto"/>
        <w:bottom w:val="none" w:sz="0" w:space="0" w:color="auto"/>
        <w:right w:val="none" w:sz="0" w:space="0" w:color="auto"/>
      </w:divBdr>
    </w:div>
    <w:div w:id="1652565791">
      <w:bodyDiv w:val="1"/>
      <w:marLeft w:val="0"/>
      <w:marRight w:val="0"/>
      <w:marTop w:val="0"/>
      <w:marBottom w:val="0"/>
      <w:divBdr>
        <w:top w:val="none" w:sz="0" w:space="0" w:color="auto"/>
        <w:left w:val="none" w:sz="0" w:space="0" w:color="auto"/>
        <w:bottom w:val="none" w:sz="0" w:space="0" w:color="auto"/>
        <w:right w:val="none" w:sz="0" w:space="0" w:color="auto"/>
      </w:divBdr>
    </w:div>
    <w:div w:id="1691176355">
      <w:bodyDiv w:val="1"/>
      <w:marLeft w:val="0"/>
      <w:marRight w:val="0"/>
      <w:marTop w:val="0"/>
      <w:marBottom w:val="0"/>
      <w:divBdr>
        <w:top w:val="none" w:sz="0" w:space="0" w:color="auto"/>
        <w:left w:val="none" w:sz="0" w:space="0" w:color="auto"/>
        <w:bottom w:val="none" w:sz="0" w:space="0" w:color="auto"/>
        <w:right w:val="none" w:sz="0" w:space="0" w:color="auto"/>
      </w:divBdr>
    </w:div>
    <w:div w:id="1746994759">
      <w:bodyDiv w:val="1"/>
      <w:marLeft w:val="0"/>
      <w:marRight w:val="0"/>
      <w:marTop w:val="0"/>
      <w:marBottom w:val="0"/>
      <w:divBdr>
        <w:top w:val="none" w:sz="0" w:space="0" w:color="auto"/>
        <w:left w:val="none" w:sz="0" w:space="0" w:color="auto"/>
        <w:bottom w:val="none" w:sz="0" w:space="0" w:color="auto"/>
        <w:right w:val="none" w:sz="0" w:space="0" w:color="auto"/>
      </w:divBdr>
    </w:div>
    <w:div w:id="1964270521">
      <w:bodyDiv w:val="1"/>
      <w:marLeft w:val="0"/>
      <w:marRight w:val="0"/>
      <w:marTop w:val="0"/>
      <w:marBottom w:val="0"/>
      <w:divBdr>
        <w:top w:val="none" w:sz="0" w:space="0" w:color="auto"/>
        <w:left w:val="none" w:sz="0" w:space="0" w:color="auto"/>
        <w:bottom w:val="none" w:sz="0" w:space="0" w:color="auto"/>
        <w:right w:val="none" w:sz="0" w:space="0" w:color="auto"/>
      </w:divBdr>
    </w:div>
    <w:div w:id="2010520157">
      <w:bodyDiv w:val="1"/>
      <w:marLeft w:val="0"/>
      <w:marRight w:val="0"/>
      <w:marTop w:val="0"/>
      <w:marBottom w:val="0"/>
      <w:divBdr>
        <w:top w:val="none" w:sz="0" w:space="0" w:color="auto"/>
        <w:left w:val="none" w:sz="0" w:space="0" w:color="auto"/>
        <w:bottom w:val="none" w:sz="0" w:space="0" w:color="auto"/>
        <w:right w:val="none" w:sz="0" w:space="0" w:color="auto"/>
      </w:divBdr>
    </w:div>
    <w:div w:id="210124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ngland.nhs.uk/publication/violence-prevention-and-reduction-standard/" TargetMode="External"/><Relationship Id="rId18" Type="http://schemas.openxmlformats.org/officeDocument/2006/relationships/hyperlink" Target="https://www.cqc.org.uk/guidance-providers/gps/gp-mythbuster-21-statutory-notifications-cqc" TargetMode="External"/><Relationship Id="rId26" Type="http://schemas.openxmlformats.org/officeDocument/2006/relationships/hyperlink" Target="http://www.hse.gov.uk/riddor/index.htm" TargetMode="External"/><Relationship Id="rId39" Type="http://schemas.openxmlformats.org/officeDocument/2006/relationships/hyperlink" Target="https://www.medicalprotection.org/uk/articles/from-the-advice-line-documenting-aggressive-behaviour" TargetMode="External"/><Relationship Id="rId21" Type="http://schemas.openxmlformats.org/officeDocument/2006/relationships/hyperlink" Target="https://www.hse.gov.uk/violence/employer/assessing-the-risks.htm" TargetMode="External"/><Relationship Id="rId34" Type="http://schemas.openxmlformats.org/officeDocument/2006/relationships/hyperlink" Target="https://www.hse.gov.uk/violence/employer/the-law.htm" TargetMode="External"/><Relationship Id="rId42" Type="http://schemas.openxmlformats.org/officeDocument/2006/relationships/hyperlink" Target="https://pcse.england.nhs.uk/help/patient-registrations/patient-removals"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www.hse.gov.uk/pubns/books/l146.htm" TargetMode="External"/><Relationship Id="rId11" Type="http://schemas.openxmlformats.org/officeDocument/2006/relationships/hyperlink" Target="https://www.legislation.gov.uk/ukpga/2018/23" TargetMode="External"/><Relationship Id="rId24" Type="http://schemas.openxmlformats.org/officeDocument/2006/relationships/hyperlink" Target="http://www.legislation.gov.uk/uksi/1999/3242/contents/made" TargetMode="External"/><Relationship Id="rId32" Type="http://schemas.openxmlformats.org/officeDocument/2006/relationships/hyperlink" Target="https://www.bma.org.uk/news-and-opinion/on-the-receiving-end-violence-aimed-at-doctors" TargetMode="External"/><Relationship Id="rId37" Type="http://schemas.openxmlformats.org/officeDocument/2006/relationships/hyperlink" Target="https://www.england.nhs.uk/supporting-our-nhs-people/health-and-wellbeing-programmes/violence-prevention-and-safety/" TargetMode="External"/><Relationship Id="rId40" Type="http://schemas.openxmlformats.org/officeDocument/2006/relationships/hyperlink" Target="https://www.gmc-uk.org/ethical-guidance/ethical-guidance-for-doctors/ending-your-professional-relationship-with-a-patient/ending-your-professional-relationship-with-a-patient" TargetMode="External"/><Relationship Id="rId45" Type="http://schemas.openxmlformats.org/officeDocument/2006/relationships/hyperlink" Target="https://pcse.england.nhs.uk/help/patient-registrations/patient-removals/?keyword=How+do+I+request+the+removal+of+a+patient+(violent%2c+immediate+or+within+8+days)+from+our+practice%3f" TargetMode="External"/><Relationship Id="rId5" Type="http://schemas.openxmlformats.org/officeDocument/2006/relationships/webSettings" Target="webSettings.xml"/><Relationship Id="rId15" Type="http://schemas.openxmlformats.org/officeDocument/2006/relationships/hyperlink" Target="https://www.hse.gov.uk/healthservices/violence/do.htm" TargetMode="External"/><Relationship Id="rId23" Type="http://schemas.openxmlformats.org/officeDocument/2006/relationships/hyperlink" Target="https://www.hse.gov.uk/legislation/hswa.htm" TargetMode="External"/><Relationship Id="rId28" Type="http://schemas.openxmlformats.org/officeDocument/2006/relationships/hyperlink" Target="https://www.hse.gov.uk/pubns/priced/l146.pdf" TargetMode="External"/><Relationship Id="rId36" Type="http://schemas.openxmlformats.org/officeDocument/2006/relationships/hyperlink" Target="https://www.themdu.com/guidance-and-advice/guides/guide-to-dealing-with-challenging-patients" TargetMode="External"/><Relationship Id="rId49" Type="http://schemas.openxmlformats.org/officeDocument/2006/relationships/fontTable" Target="fontTable.xml"/><Relationship Id="rId10" Type="http://schemas.openxmlformats.org/officeDocument/2006/relationships/hyperlink" Target="https://www.hse.gov.uk/violence/employer/index.htm" TargetMode="External"/><Relationship Id="rId19" Type="http://schemas.openxmlformats.org/officeDocument/2006/relationships/hyperlink" Target="https://www.gmc-uk.org/professional-standards/professional-standards-for-doctors/ending-your-professional-relationship-with-a-patient/ending-your-professional-relationship-with-a-patient" TargetMode="External"/><Relationship Id="rId31" Type="http://schemas.openxmlformats.org/officeDocument/2006/relationships/hyperlink" Target="https://www.bma.org.uk/news-and-opinion/at-the-sharp-end-handling-patient-violence" TargetMode="External"/><Relationship Id="rId44" Type="http://schemas.openxmlformats.org/officeDocument/2006/relationships/hyperlink" Target="mailto:pcse.patientremovals@nhs.net"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hyperlink" Target="https://www.bma.org.uk/advice-and-support/nhs-delivery-and-workforce/creating-a-healthy-workplace/preventing-and-reducing-violence-towards-staff" TargetMode="External"/><Relationship Id="rId22" Type="http://schemas.openxmlformats.org/officeDocument/2006/relationships/hyperlink" Target="https://litfl.com/clinical-debriefing/" TargetMode="External"/><Relationship Id="rId27" Type="http://schemas.openxmlformats.org/officeDocument/2006/relationships/hyperlink" Target="https://www.legislation.gov.uk/ukpga/2018/23" TargetMode="External"/><Relationship Id="rId30" Type="http://schemas.openxmlformats.org/officeDocument/2006/relationships/hyperlink" Target="https://www.bma.org.uk/advice-and-support/nhs-delivery-and-workforce/creating-a-healthy-workplace/preventing-and-reducing-violence-towards-staff" TargetMode="External"/><Relationship Id="rId35" Type="http://schemas.openxmlformats.org/officeDocument/2006/relationships/hyperlink" Target="https://www.hse.gov.uk/pubns/indg69.pdf" TargetMode="External"/><Relationship Id="rId43" Type="http://schemas.openxmlformats.org/officeDocument/2006/relationships/hyperlink" Target="https://pcse.england.nhs.uk/sites/default/files/2023-10/new-patient-removal-request-form_vfinal-1.docx" TargetMode="External"/><Relationship Id="rId48" Type="http://schemas.openxmlformats.org/officeDocument/2006/relationships/footer" Target="footer2.xml"/><Relationship Id="rId8" Type="http://schemas.openxmlformats.org/officeDocument/2006/relationships/hyperlink" Target="http://www.hse.gov.uk/healthservices/violence/further-guidance.htm" TargetMode="External"/><Relationship Id="rId3" Type="http://schemas.openxmlformats.org/officeDocument/2006/relationships/styles" Target="styles.xml"/><Relationship Id="rId12" Type="http://schemas.openxmlformats.org/officeDocument/2006/relationships/hyperlink" Target="https://www.nice.org.uk/guidance/cg138/chapter/1-guidance" TargetMode="External"/><Relationship Id="rId17" Type="http://schemas.openxmlformats.org/officeDocument/2006/relationships/hyperlink" Target="https://www.bma.org.uk/advice-and-support/gp-practices/managing-your-practice-list/removing-patients-from-your-practice-list" TargetMode="External"/><Relationship Id="rId25" Type="http://schemas.openxmlformats.org/officeDocument/2006/relationships/hyperlink" Target="http://www.hse.gov.uk/riddor/index.htm" TargetMode="External"/><Relationship Id="rId33" Type="http://schemas.openxmlformats.org/officeDocument/2006/relationships/hyperlink" Target="https://www.gmc-uk.org/professional-standards/professional-standards-for-doctors/ending-your-professional-relationship-with-a-patient/ending-your-professional-relationship-with-a-patient" TargetMode="External"/><Relationship Id="rId38" Type="http://schemas.openxmlformats.org/officeDocument/2006/relationships/hyperlink" Target="https://www.hse.gov.uk/pubns/indg69.pdf" TargetMode="External"/><Relationship Id="rId46" Type="http://schemas.openxmlformats.org/officeDocument/2006/relationships/header" Target="header1.xml"/><Relationship Id="rId20" Type="http://schemas.openxmlformats.org/officeDocument/2006/relationships/hyperlink" Target="https://www.bma.org.uk/advice-and-support/gp-practices/managing-your-practice-list/removing-patients-from-your-practice-list" TargetMode="External"/><Relationship Id="rId41" Type="http://schemas.openxmlformats.org/officeDocument/2006/relationships/hyperlink" Target="https://pcse.england.nhs.uk/contact-u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E3873-1C66-4D1B-89BF-CFED5164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4461</Words>
  <Characters>28414</Characters>
  <Application>Microsoft Office Word</Application>
  <DocSecurity>0</DocSecurity>
  <Lines>236</Lines>
  <Paragraphs>65</Paragraphs>
  <ScaleCrop>false</ScaleCrop>
  <Company>SRCL</Company>
  <LinksUpToDate>false</LinksUpToDate>
  <CharactersWithSpaces>32810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First Practice Management, a division of SRCL Ltd.</dc:description>
  <cp:lastModifiedBy>BERRY, kirsty (NHS LANCASHIRE AND SOUTH CUMBRIA ICB - 01E)</cp:lastModifiedBy>
  <cp:revision>2</cp:revision>
  <cp:lastPrinted>2025-06-19T14:02:00Z</cp:lastPrinted>
  <dcterms:created xsi:type="dcterms:W3CDTF">2025-09-18T13:14:00Z</dcterms:created>
  <dcterms:modified xsi:type="dcterms:W3CDTF">2025-09-18T13:14:00Z</dcterms:modified>
</cp:coreProperties>
</file>